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61" w:rsidRPr="00025D61" w:rsidRDefault="00025D61" w:rsidP="00E16D42">
      <w:pPr>
        <w:pStyle w:val="640"/>
        <w:keepNext/>
        <w:keepLines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78" w:line="310" w:lineRule="exact"/>
        <w:rPr>
          <w:sz w:val="32"/>
          <w:szCs w:val="32"/>
        </w:rPr>
      </w:pPr>
      <w:bookmarkStart w:id="0" w:name="bookmark93"/>
      <w:r w:rsidRPr="00025D61">
        <w:rPr>
          <w:sz w:val="32"/>
          <w:szCs w:val="32"/>
        </w:rPr>
        <w:t>этап: «Великие экспериментаторы»</w:t>
      </w:r>
      <w:bookmarkEnd w:id="0"/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Командам выдается оборудование. Участники должны придумать интересный физический опыт и объяснить его суть.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firstLine="0"/>
        <w:jc w:val="both"/>
      </w:pPr>
      <w:r>
        <w:t>За правильный ответ - 5 баллов.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firstLine="0"/>
        <w:jc w:val="both"/>
      </w:pP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firstLine="0"/>
        <w:jc w:val="both"/>
      </w:pP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firstLine="0"/>
        <w:jc w:val="both"/>
      </w:pPr>
    </w:p>
    <w:p w:rsidR="00025D61" w:rsidRDefault="00025D61" w:rsidP="00025D61">
      <w:pPr>
        <w:pStyle w:val="640"/>
        <w:keepNext/>
        <w:keepLines/>
        <w:shd w:val="clear" w:color="auto" w:fill="auto"/>
        <w:spacing w:before="0"/>
        <w:ind w:left="3400"/>
        <w:jc w:val="left"/>
      </w:pPr>
      <w:bookmarkStart w:id="1" w:name="bookmark94"/>
      <w:r>
        <w:t>«</w:t>
      </w:r>
      <w:proofErr w:type="spellStart"/>
      <w:r>
        <w:t>Нервущаяся</w:t>
      </w:r>
      <w:proofErr w:type="spellEnd"/>
      <w:r>
        <w:t xml:space="preserve"> бумага»</w:t>
      </w:r>
      <w:bookmarkEnd w:id="1"/>
    </w:p>
    <w:p w:rsidR="00025D61" w:rsidRDefault="00025D61" w:rsidP="00025D61">
      <w:pPr>
        <w:pStyle w:val="640"/>
        <w:keepNext/>
        <w:keepLines/>
        <w:shd w:val="clear" w:color="auto" w:fill="auto"/>
        <w:spacing w:before="0"/>
        <w:ind w:left="3400"/>
        <w:jc w:val="left"/>
      </w:pP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Оборудование: два штативами с муфтами и лапками, два бумажных кольца, рейка, метр.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right="20" w:firstLine="0"/>
        <w:jc w:val="both"/>
      </w:pPr>
      <w:r>
        <w:t>Проведение: Бумажные кольца подвесим на штативах на одном уровне. На них положим рейку. При резком ударе метром или металлическим стержнем посередине рейки она ломается, а кольца остаются целыми. Почему?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Объяснение: Время взаимодействия очень мало. Поэтому рейка не успевает передать полученный импульс бумажным кольцам.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Замечания: Ширина колец - 3 - см. Рейка длиной 1 метр, </w:t>
      </w:r>
      <w:r>
        <w:rPr>
          <w:rStyle w:val="1"/>
        </w:rPr>
        <w:t>ши</w:t>
      </w:r>
      <w:r>
        <w:t>риной 15-20 см и то</w:t>
      </w:r>
      <w:r>
        <w:rPr>
          <w:rStyle w:val="1"/>
        </w:rPr>
        <w:t>лщи</w:t>
      </w:r>
      <w:r>
        <w:t>ной 0,5 см.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025D61" w:rsidRDefault="00025D61" w:rsidP="00025D61">
      <w:pPr>
        <w:pStyle w:val="640"/>
        <w:keepNext/>
        <w:keepLines/>
        <w:shd w:val="clear" w:color="auto" w:fill="auto"/>
        <w:spacing w:before="0"/>
        <w:ind w:left="40"/>
      </w:pPr>
      <w:bookmarkStart w:id="2" w:name="bookmark95"/>
      <w:r>
        <w:t>«Загадочная картофелина»</w:t>
      </w:r>
      <w:bookmarkEnd w:id="2"/>
    </w:p>
    <w:p w:rsidR="00025D61" w:rsidRDefault="00025D61" w:rsidP="00025D61">
      <w:pPr>
        <w:pStyle w:val="640"/>
        <w:keepNext/>
        <w:keepLines/>
        <w:shd w:val="clear" w:color="auto" w:fill="auto"/>
        <w:spacing w:before="0"/>
        <w:ind w:left="40"/>
      </w:pP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Оборудование: два стеклянных сосуда с водой, картофелина.</w:t>
      </w:r>
    </w:p>
    <w:p w:rsidR="00025D61" w:rsidRDefault="00025D61" w:rsidP="00025D61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Проведение: Поместим одну и ту же картофелину в сосуды с равным количеством воды. В одном сосуде картофелина тонет, а в другом плавает. Объясните загадку картофелины.</w:t>
      </w:r>
    </w:p>
    <w:p w:rsidR="00025D61" w:rsidRDefault="00025D61" w:rsidP="00025D61">
      <w:pPr>
        <w:pStyle w:val="4"/>
        <w:shd w:val="clear" w:color="auto" w:fill="auto"/>
        <w:spacing w:before="0" w:after="300" w:line="322" w:lineRule="exact"/>
        <w:ind w:left="20" w:right="20" w:firstLine="0"/>
        <w:jc w:val="both"/>
      </w:pPr>
      <w:r>
        <w:t>Объяснение. В одном из сосудов находится насыщенный раствор поваренной соли. Плотность соленой воды больше, чем чистой. Плотности соленой воды и картофелины примерно одинаковы, поэтому она плавает в растворе соли. Плотность чистой воды меньше плотности картофелины, поэтому она тонет в воде.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0A1F"/>
    <w:multiLevelType w:val="multilevel"/>
    <w:tmpl w:val="CD8CF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57262"/>
    <w:multiLevelType w:val="hybridMultilevel"/>
    <w:tmpl w:val="49246EF8"/>
    <w:lvl w:ilvl="0" w:tplc="ABE4D6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5D61"/>
    <w:rsid w:val="00025D61"/>
    <w:rsid w:val="000C0E7A"/>
    <w:rsid w:val="0029133C"/>
    <w:rsid w:val="002928C1"/>
    <w:rsid w:val="003E686A"/>
    <w:rsid w:val="00744521"/>
    <w:rsid w:val="00984A78"/>
    <w:rsid w:val="00E1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2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025D61"/>
    <w:rPr>
      <w:color w:val="000000"/>
      <w:spacing w:val="0"/>
      <w:w w:val="100"/>
      <w:position w:val="0"/>
      <w:u w:val="single"/>
      <w:lang w:val="ru-RU"/>
    </w:rPr>
  </w:style>
  <w:style w:type="character" w:customStyle="1" w:styleId="64">
    <w:name w:val="Заголовок №6 (4)_"/>
    <w:basedOn w:val="a0"/>
    <w:link w:val="640"/>
    <w:rsid w:val="00025D61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3"/>
    <w:rsid w:val="00025D61"/>
    <w:pPr>
      <w:widowControl w:val="0"/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40">
    <w:name w:val="Заголовок №6 (4)"/>
    <w:basedOn w:val="a"/>
    <w:link w:val="64"/>
    <w:rsid w:val="00025D61"/>
    <w:pPr>
      <w:widowControl w:val="0"/>
      <w:shd w:val="clear" w:color="auto" w:fill="FFFFFF"/>
      <w:spacing w:before="4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cp:lastPrinted>2020-02-19T14:34:00Z</cp:lastPrinted>
  <dcterms:created xsi:type="dcterms:W3CDTF">2020-02-19T14:34:00Z</dcterms:created>
  <dcterms:modified xsi:type="dcterms:W3CDTF">2020-02-19T14:37:00Z</dcterms:modified>
</cp:coreProperties>
</file>