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решениями парламентских слушаний «Актуальные вопросы обеспечения безопасности и развития детей в информационном пространстве», прошедшими 17 апреля 2017 года в Совете Федерации, и планом мероприятий по реализации Концепции информационной безопасности детей на 2018-2020 годы, утверждённым приказом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№88 от 27.02.2018, в образовательных организациях Российской Федерации осенью 2019 года пройдет Единый урок по безопасности в сети «Интернет» (далее</w:t>
      </w:r>
      <w:proofErr w:type="gram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урок).</w:t>
      </w:r>
      <w:proofErr w:type="gramEnd"/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урок представляет собой цикл детских мероприятий, направленных на повышение уровня информационной безопасности, и направлен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 Именно формирование информационной и цифровой грамотности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урок, включая его мероприятия и информационно-методический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его проведению, ориентирован на возраст детей и подростков с 5 до 19 лет, что позволяет организовать обучение информационной безопасности и цифровой грамотности детей в старших группах детского сада до выпускников учреждений среднего профессионального образования.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урок является одним из крупнейших мероприятий в сфере детства, а благодаря его проведению и реализации других программ обучения и повышения уровня знаний школьников в сфере информационной безопасности по данным различных исследований информационная культура и цифровая грамотность российских детей растет с каждым годом.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урок ежегодно включается в календарь образовательных событий, формируемых Министерством просвещения Российской Федерации. Согласно письму заместителя Министра образования и науки Российской Федерации Т.Ю.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Синюгиной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мая 2019 года N ТС-1314/04 О календаре образовательных событий на 2019/20 учебный год" Единый урок предлагается к проведению в образовательных организациях в конце октября.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урок традиционно проходит в конце октября в образовательных организациях с 28 октября по 8 ноября, а дистанционные мероприятия Единого урока проходят с 1 октября по 10 декабря 2019 года.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Единого урока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14 марта 2014 года в Совете Федерации прошли парламентские слушания на тему "Актуальные вопросы обеспечения информационной безопасности детей при использовании ресурсов сети Интернет", на которых спикер Совета Федерации В.И. Матвиенко выдвинула инициативу о проведении ежегодно в школах страны Единого урока по безопасности в сети «Интернет».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Убеждена</w:t>
      </w:r>
      <w:proofErr w:type="gram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немалую пользу мог бы принести и Всероссийский урок безопасного Интернета, например, в День знаний или Международный день распространения грамотности. И вообще, уроки безопасного Интернета можно было бы включить в школьный курс основ безопасности жизнедеятельности", — подчеркнула спикер Совета Федерации В.И. Матвиенко.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Инициатива должна была стать инструментом повышения уровня информационной грамотности миллионов детей в масштабах всех страны и была поддержана Министерством образования и науки России и всеми участниками слушаний, среди которых были представители регионов, школ и общественности.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октября 2014 года прошел первый Единый урок, который охватил более 11 миллионов подростков. Для детей по всей страны были проведены уроки, презентации, круглые столы,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многие другие мероприятия.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2015 году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включило проведение Единого урока в ежегодно формируемый министерством календарь образовательных событий на учебный год, а программа самого Единого урока была расширена. Так были запущены:</w:t>
      </w:r>
    </w:p>
    <w:p w:rsidR="00093233" w:rsidRPr="00093233" w:rsidRDefault="00093233" w:rsidP="000932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Сетевая площадка для педагогов «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Единыйурок</w:t>
      </w:r>
      <w:proofErr w:type="gram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 котором размещались полезные материалы для проведения уроков;</w:t>
      </w:r>
    </w:p>
    <w:p w:rsidR="00093233" w:rsidRPr="00093233" w:rsidRDefault="00093233" w:rsidP="000932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Всероссийское дистанционное исследование «Образ жизни российских подростков в сети», которое было направлено на определение сфер жизнедеятельности российских детей в Интернете;</w:t>
      </w:r>
    </w:p>
    <w:p w:rsidR="00093233" w:rsidRPr="00093233" w:rsidRDefault="00093233" w:rsidP="000932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детских сайтов «Премия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</w:t>
      </w:r>
      <w:proofErr w:type="gram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proofErr w:type="gram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лучшие детские ресурсы выбирали сами дети в режиме «народного голосования».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Итогом данной работы стало повышение количества вовлеченных школьников – в 2015 году участниками Единого урока стало более 13 миллионов детей, а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охватил более 170 000 детей и стал крупнейшим детским проектом в Рунете.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 году Совет Федерации при проведении Единого урока сфокусировался на привлечении отраслевых специалистов в школы для проведения Единого урока, а также на повышении информационной грамотности педагогов. Так в школы пришли представители МВД, Генеральной прокуратуры, ФНС, органов власти в сфере IT-технологий и представители бизнеса, а также проведена дистанционная конференция по формированию детского информационного пространства «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». Участниками Единого урока стало 12 400 000 детей. В мероприятиях проекта «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приняло участие более 270 000 детей и более 60 000 педагогов, а сам проект был выдвинут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Минкомсвязью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на престижную премию ООН на Всемирной встрече на высшем уровне по вопросам информационного общества (ВВУИО) и стал полуфиналистом премии.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2017 году в Едином уроке приняли участие </w:t>
      </w:r>
      <w:proofErr w:type="gram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32 800 школ, 2 100 000 родителей и 440 000 учителей. В программу урока вошли мероприятия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дистационные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родителей, были разработаны новые материалы для проведения уроков и запущен сайт Единого урока для детей -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Единыйурок</w:t>
      </w:r>
      <w:proofErr w:type="gram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 2018 года Единый урок по безопасности в сети «Интернет» стал полуфиналистом конкурса соискания Премии Всемирной встречи на высшем уровне по вопросам информационного общества, организаторами которой выступают различные организац</w:t>
      </w:r>
      <w:proofErr w:type="gram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Выдвижение Единого урока на конкурс было поддержано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Роскомнадзором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64 администрациями субъектов Российской Федерации.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году программа Единого урока расширена новыми направлениями и мероприятиями, которые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охаватили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более 30 000 образовательных организаций, а программа расширена предусмотренными мероприятиями плана мероприятий по реализации Концепции информационной безопасности детей на 2018-2020 годы, утверждёнными приказами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№88 от 27.02.2018 и от 29.07.2018 N 330.</w:t>
      </w:r>
    </w:p>
    <w:p w:rsidR="00093233" w:rsidRPr="00093233" w:rsidRDefault="00093233" w:rsidP="0009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программа Единого урока обновлена за счет разработки методических рекомендаций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безопасности, подготовленные Временной комиссией Совета Федерации по развитию информационного общества, ФСБ России,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</w:t>
      </w:r>
      <w:proofErr w:type="spellStart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Роскомнадзором</w:t>
      </w:r>
      <w:proofErr w:type="spellEnd"/>
      <w:r w:rsidRPr="00093233">
        <w:rPr>
          <w:rFonts w:ascii="Times New Roman" w:eastAsia="Times New Roman" w:hAnsi="Times New Roman" w:cs="Times New Roman"/>
          <w:sz w:val="24"/>
          <w:szCs w:val="24"/>
          <w:lang w:eastAsia="ru-RU"/>
        </w:rPr>
        <w:t>, МЧС России и Минздравом России.</w:t>
      </w:r>
      <w:proofErr w:type="gramEnd"/>
    </w:p>
    <w:p w:rsidR="00722098" w:rsidRPr="00093233" w:rsidRDefault="00722098">
      <w:pPr>
        <w:rPr>
          <w:rFonts w:ascii="Times New Roman" w:hAnsi="Times New Roman" w:cs="Times New Roman"/>
          <w:sz w:val="24"/>
          <w:szCs w:val="24"/>
        </w:rPr>
      </w:pPr>
    </w:p>
    <w:sectPr w:rsidR="00722098" w:rsidRPr="00093233" w:rsidSect="00093233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F5D61"/>
    <w:multiLevelType w:val="multilevel"/>
    <w:tmpl w:val="4952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233"/>
    <w:rsid w:val="00093233"/>
    <w:rsid w:val="00722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2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3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6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1003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Адам</cp:lastModifiedBy>
  <cp:revision>2</cp:revision>
  <cp:lastPrinted>2019-11-24T15:49:00Z</cp:lastPrinted>
  <dcterms:created xsi:type="dcterms:W3CDTF">2019-11-24T15:48:00Z</dcterms:created>
  <dcterms:modified xsi:type="dcterms:W3CDTF">2019-11-24T15:50:00Z</dcterms:modified>
</cp:coreProperties>
</file>