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99" w:rsidRDefault="00247712" w:rsidP="004A0999">
      <w:pPr>
        <w:shd w:val="clear" w:color="auto" w:fill="FFFFFF"/>
        <w:spacing w:before="173" w:after="173" w:line="443" w:lineRule="atLeast"/>
        <w:jc w:val="center"/>
        <w:outlineLvl w:val="1"/>
        <w:rPr>
          <w:rFonts w:ascii="inherit" w:eastAsia="Times New Roman" w:hAnsi="inherit" w:cs="Times New Roman"/>
          <w:b/>
          <w:bCs/>
          <w:color w:val="6E6E6E"/>
          <w:sz w:val="28"/>
          <w:szCs w:val="28"/>
        </w:rPr>
      </w:pPr>
      <w:r w:rsidRPr="00BC01CC">
        <w:rPr>
          <w:rFonts w:ascii="inherit" w:eastAsia="Times New Roman" w:hAnsi="inherit" w:cs="Times New Roman"/>
          <w:b/>
          <w:bCs/>
          <w:color w:val="6E6E6E"/>
          <w:sz w:val="28"/>
          <w:szCs w:val="28"/>
        </w:rPr>
        <w:t>Федеральные основные общеобразовательные программы</w:t>
      </w:r>
    </w:p>
    <w:p w:rsidR="00247712" w:rsidRPr="00BC01CC" w:rsidRDefault="004A0999" w:rsidP="004A0999">
      <w:pPr>
        <w:shd w:val="clear" w:color="auto" w:fill="FFFFFF"/>
        <w:spacing w:before="173" w:after="173" w:line="443" w:lineRule="atLeast"/>
        <w:jc w:val="right"/>
        <w:outlineLvl w:val="1"/>
        <w:rPr>
          <w:rFonts w:ascii="inherit" w:eastAsia="Times New Roman" w:hAnsi="inherit" w:cs="Times New Roman"/>
          <w:b/>
          <w:bCs/>
          <w:color w:val="6E6E6E"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noProof/>
          <w:color w:val="6E6E6E"/>
          <w:sz w:val="28"/>
          <w:szCs w:val="28"/>
        </w:rPr>
        <w:drawing>
          <wp:inline distT="0" distB="0" distL="0" distR="0">
            <wp:extent cx="2243584" cy="810008"/>
            <wp:effectExtent l="19050" t="0" r="4316" b="0"/>
            <wp:docPr id="1" name="Рисунок 1" descr="C:\Users\школа ГИЛИБ\Desktop\печать\печать 2022г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печать\печать 2022г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43" cy="81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12" w:rsidRPr="00BC01CC" w:rsidRDefault="00BE120A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hyperlink r:id="rId6" w:tgtFrame="_blank" w:history="1"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>Информация о введении федеральных основных общеобразовательных программ</w:t>
        </w:r>
      </w:hyperlink>
    </w:p>
    <w:p w:rsidR="00247712" w:rsidRPr="00BC01CC" w:rsidRDefault="00BE120A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hyperlink r:id="rId7" w:tgtFrame="_blank" w:history="1">
        <w:r w:rsidR="00BC01CC">
          <w:rPr>
            <w:rFonts w:ascii="Tahoma" w:eastAsia="Times New Roman" w:hAnsi="Tahoma" w:cs="Tahoma"/>
            <w:color w:val="0000FF"/>
            <w:sz w:val="28"/>
            <w:szCs w:val="28"/>
          </w:rPr>
          <w:t>Приказ МК</w:t>
        </w:r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 xml:space="preserve">ОУ </w:t>
        </w:r>
        <w:r w:rsidR="00BC01CC">
          <w:rPr>
            <w:rFonts w:ascii="Tahoma" w:eastAsia="Times New Roman" w:hAnsi="Tahoma" w:cs="Tahoma"/>
            <w:color w:val="0000FF"/>
            <w:sz w:val="28"/>
            <w:szCs w:val="28"/>
          </w:rPr>
          <w:t>«Гилибская СОШ» 01.</w:t>
        </w:r>
        <w:r w:rsidR="005C452D">
          <w:rPr>
            <w:rFonts w:ascii="Tahoma" w:eastAsia="Times New Roman" w:hAnsi="Tahoma" w:cs="Tahoma"/>
            <w:color w:val="0000FF"/>
            <w:sz w:val="28"/>
            <w:szCs w:val="28"/>
          </w:rPr>
          <w:t>02</w:t>
        </w:r>
        <w:r w:rsidR="00BC01CC">
          <w:rPr>
            <w:rFonts w:ascii="Tahoma" w:eastAsia="Times New Roman" w:hAnsi="Tahoma" w:cs="Tahoma"/>
            <w:color w:val="0000FF"/>
            <w:sz w:val="28"/>
            <w:szCs w:val="28"/>
          </w:rPr>
          <w:t>.2023 № 14</w:t>
        </w:r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 xml:space="preserve"> «Об утверждении плана мероприятий («дорожной карты») по разработке основных образовательных программ на основе федеральных основных общеобразовательных программ в </w:t>
        </w:r>
        <w:r w:rsidR="00BC01CC" w:rsidRPr="00BC01CC">
          <w:rPr>
            <w:rFonts w:ascii="Tahoma" w:eastAsia="Times New Roman" w:hAnsi="Tahoma" w:cs="Tahoma"/>
            <w:color w:val="0000FF"/>
            <w:sz w:val="28"/>
            <w:szCs w:val="28"/>
          </w:rPr>
          <w:t>МКОУ «Гилибская СОШ»</w:t>
        </w:r>
        <w:r w:rsidR="00BC01CC">
          <w:rPr>
            <w:rFonts w:ascii="Tahoma" w:eastAsia="Times New Roman" w:hAnsi="Tahoma" w:cs="Tahoma"/>
            <w:color w:val="0000FF"/>
            <w:sz w:val="28"/>
            <w:szCs w:val="28"/>
          </w:rPr>
          <w:t xml:space="preserve"> </w:t>
        </w:r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>и состава рабочей группы»</w:t>
        </w:r>
      </w:hyperlink>
    </w:p>
    <w:p w:rsidR="00247712" w:rsidRPr="00BC01CC" w:rsidRDefault="00BE120A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hyperlink r:id="rId8" w:tgtFrame="_blank" w:history="1"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 xml:space="preserve">Приказ Министерства Просвещения Российской Федерации от 16 ноября 2022 года № 992 «Об утверждении </w:t>
        </w:r>
        <w:proofErr w:type="spellStart"/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>федеральнойобразовательной</w:t>
        </w:r>
        <w:proofErr w:type="spellEnd"/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 xml:space="preserve"> программы начального общего образования»</w:t>
        </w:r>
      </w:hyperlink>
    </w:p>
    <w:p w:rsidR="00247712" w:rsidRPr="00BC01CC" w:rsidRDefault="00BE120A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hyperlink r:id="rId9" w:tgtFrame="_blank" w:history="1"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 xml:space="preserve">Приказ Министерства Просвещения Российской Федерации от 16 ноября 2022 года № 993 «Об утверждении </w:t>
        </w:r>
        <w:proofErr w:type="spellStart"/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>федеральнойобразовательной</w:t>
        </w:r>
        <w:proofErr w:type="spellEnd"/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 xml:space="preserve"> программы основного общего образования»</w:t>
        </w:r>
      </w:hyperlink>
    </w:p>
    <w:p w:rsidR="00247712" w:rsidRPr="00BC01CC" w:rsidRDefault="00BE120A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hyperlink r:id="rId10" w:tgtFrame="_blank" w:history="1"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 xml:space="preserve">Приказ Министерства Просвещения Российской Федерации от 23 ноября 2022 года № 1014 «Об утверждении </w:t>
        </w:r>
        <w:proofErr w:type="spellStart"/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>федеральнойобразовательной</w:t>
        </w:r>
        <w:proofErr w:type="spellEnd"/>
        <w:r w:rsidR="00247712" w:rsidRPr="00BC01CC">
          <w:rPr>
            <w:rFonts w:ascii="Tahoma" w:eastAsia="Times New Roman" w:hAnsi="Tahoma" w:cs="Tahoma"/>
            <w:color w:val="0000FF"/>
            <w:sz w:val="28"/>
            <w:szCs w:val="28"/>
          </w:rPr>
          <w:t xml:space="preserve"> программы среднего общего образования»</w:t>
        </w:r>
      </w:hyperlink>
    </w:p>
    <w:p w:rsidR="00247712" w:rsidRPr="00BC01CC" w:rsidRDefault="00247712" w:rsidP="00BC01CC">
      <w:pPr>
        <w:shd w:val="clear" w:color="auto" w:fill="FFFFFF"/>
        <w:spacing w:after="26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BC01C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Дорожная карта по разработке основных образовательных программ на основе федеральных основных общеобразовательных программ</w:t>
      </w:r>
      <w:r w:rsidR="00BC01CC" w:rsidRPr="00BC01C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BC01C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в </w:t>
      </w:r>
      <w:r w:rsidR="00BC01CC" w:rsidRPr="00BC01CC">
        <w:rPr>
          <w:rFonts w:ascii="Tahoma" w:eastAsia="Times New Roman" w:hAnsi="Tahoma" w:cs="Tahoma"/>
          <w:b/>
          <w:bCs/>
          <w:color w:val="6E6E6E"/>
          <w:sz w:val="28"/>
          <w:szCs w:val="28"/>
        </w:rPr>
        <w:t>МК</w:t>
      </w:r>
      <w:r w:rsidRPr="00BC01CC">
        <w:rPr>
          <w:rFonts w:ascii="Tahoma" w:eastAsia="Times New Roman" w:hAnsi="Tahoma" w:cs="Tahoma"/>
          <w:b/>
          <w:bCs/>
          <w:color w:val="6E6E6E"/>
          <w:sz w:val="28"/>
          <w:szCs w:val="28"/>
        </w:rPr>
        <w:t xml:space="preserve">ОУ </w:t>
      </w:r>
      <w:r w:rsidR="00BC01CC" w:rsidRPr="00BC01CC">
        <w:rPr>
          <w:rFonts w:ascii="Tahoma" w:eastAsia="Times New Roman" w:hAnsi="Tahoma" w:cs="Tahoma"/>
          <w:b/>
          <w:bCs/>
          <w:color w:val="6E6E6E"/>
          <w:sz w:val="28"/>
          <w:szCs w:val="28"/>
        </w:rPr>
        <w:t xml:space="preserve">«ГИЛИБСКАЯ </w:t>
      </w:r>
      <w:r w:rsidRPr="00BC01CC">
        <w:rPr>
          <w:rFonts w:ascii="Tahoma" w:eastAsia="Times New Roman" w:hAnsi="Tahoma" w:cs="Tahoma"/>
          <w:b/>
          <w:bCs/>
          <w:color w:val="6E6E6E"/>
          <w:sz w:val="28"/>
          <w:szCs w:val="28"/>
        </w:rPr>
        <w:t>СОШ</w:t>
      </w:r>
      <w:r w:rsidR="00BC01CC" w:rsidRPr="00BC01CC">
        <w:rPr>
          <w:rFonts w:ascii="Tahoma" w:eastAsia="Times New Roman" w:hAnsi="Tahoma" w:cs="Tahoma"/>
          <w:b/>
          <w:bCs/>
          <w:color w:val="6E6E6E"/>
          <w:sz w:val="28"/>
          <w:szCs w:val="28"/>
        </w:rPr>
        <w:t>»</w:t>
      </w:r>
    </w:p>
    <w:p w:rsidR="00247712" w:rsidRPr="00BC01CC" w:rsidRDefault="00247712" w:rsidP="00247712">
      <w:pPr>
        <w:shd w:val="clear" w:color="auto" w:fill="FFFFFF"/>
        <w:spacing w:after="260" w:line="240" w:lineRule="auto"/>
        <w:jc w:val="center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Пояснительная записка</w:t>
      </w:r>
    </w:p>
    <w:p w:rsidR="00247712" w:rsidRPr="00BC01CC" w:rsidRDefault="00247712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proofErr w:type="gramStart"/>
      <w:r w:rsidRPr="00BC01CC">
        <w:rPr>
          <w:rFonts w:ascii="Tahoma" w:eastAsia="Times New Roman" w:hAnsi="Tahoma" w:cs="Tahoma"/>
          <w:color w:val="000000"/>
          <w:sz w:val="28"/>
          <w:szCs w:val="28"/>
        </w:rPr>
        <w:t>В 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(далее – ФГОС) и соответствующими федеральными основными общеобразовательными программами (далее – ФООП).</w:t>
      </w:r>
      <w:proofErr w:type="gramEnd"/>
    </w:p>
    <w:p w:rsidR="00247712" w:rsidRPr="00BC01CC" w:rsidRDefault="00247712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Содержание и планируемые результаты разработанных образовательными организациями основных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Образовательные организации должны привести ООП в соответствие с ФООП до 1 сентября 2023 года.</w:t>
      </w:r>
    </w:p>
    <w:p w:rsidR="00247712" w:rsidRPr="00BC01CC" w:rsidRDefault="00247712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Дорожная карта по разработке ООП на основе ФООП выполняет роль навигатора для реализации работы по приведен</w:t>
      </w:r>
      <w:r w:rsidR="00BC01CC" w:rsidRPr="00BC01CC">
        <w:rPr>
          <w:rFonts w:ascii="Tahoma" w:eastAsia="Times New Roman" w:hAnsi="Tahoma" w:cs="Tahoma"/>
          <w:color w:val="000000"/>
          <w:sz w:val="28"/>
          <w:szCs w:val="28"/>
        </w:rPr>
        <w:t>ию ООП, которые реализуются в МК</w:t>
      </w:r>
      <w:r w:rsidRPr="00BC01CC">
        <w:rPr>
          <w:rFonts w:ascii="Tahoma" w:eastAsia="Times New Roman" w:hAnsi="Tahoma" w:cs="Tahoma"/>
          <w:color w:val="000000"/>
          <w:sz w:val="28"/>
          <w:szCs w:val="28"/>
        </w:rPr>
        <w:t xml:space="preserve">ОУ </w:t>
      </w:r>
      <w:r w:rsidR="00BC01CC" w:rsidRPr="00BC01CC">
        <w:rPr>
          <w:rFonts w:ascii="Tahoma" w:eastAsia="Times New Roman" w:hAnsi="Tahoma" w:cs="Tahoma"/>
          <w:color w:val="000000"/>
          <w:sz w:val="28"/>
          <w:szCs w:val="28"/>
        </w:rPr>
        <w:t xml:space="preserve">«ГИЛИБСКАЯ </w:t>
      </w:r>
      <w:r w:rsidRPr="00BC01CC">
        <w:rPr>
          <w:rFonts w:ascii="Tahoma" w:eastAsia="Times New Roman" w:hAnsi="Tahoma" w:cs="Tahoma"/>
          <w:color w:val="000000"/>
          <w:sz w:val="28"/>
          <w:szCs w:val="28"/>
        </w:rPr>
        <w:t>СОШ</w:t>
      </w:r>
      <w:r w:rsidR="00BC01CC" w:rsidRPr="00BC01CC">
        <w:rPr>
          <w:rFonts w:ascii="Tahoma" w:eastAsia="Times New Roman" w:hAnsi="Tahoma" w:cs="Tahoma"/>
          <w:color w:val="000000"/>
          <w:sz w:val="28"/>
          <w:szCs w:val="28"/>
        </w:rPr>
        <w:t>»</w:t>
      </w:r>
      <w:proofErr w:type="gramStart"/>
      <w:r w:rsidR="00BC01CC" w:rsidRPr="00BC01C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C01CC">
        <w:rPr>
          <w:rFonts w:ascii="Tahoma" w:eastAsia="Times New Roman" w:hAnsi="Tahoma" w:cs="Tahoma"/>
          <w:color w:val="000000"/>
          <w:sz w:val="28"/>
          <w:szCs w:val="28"/>
        </w:rPr>
        <w:t>,</w:t>
      </w:r>
      <w:proofErr w:type="gramEnd"/>
      <w:r w:rsidRPr="00BC01CC">
        <w:rPr>
          <w:rFonts w:ascii="Tahoma" w:eastAsia="Times New Roman" w:hAnsi="Tahoma" w:cs="Tahoma"/>
          <w:color w:val="000000"/>
          <w:sz w:val="28"/>
          <w:szCs w:val="28"/>
        </w:rPr>
        <w:t xml:space="preserve"> в соответствие с ФООП.</w:t>
      </w:r>
    </w:p>
    <w:p w:rsidR="00247712" w:rsidRPr="00BC01CC" w:rsidRDefault="00247712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b/>
          <w:bCs/>
          <w:color w:val="000000"/>
          <w:sz w:val="28"/>
          <w:szCs w:val="28"/>
        </w:rPr>
        <w:lastRenderedPageBreak/>
        <w:t>Цель</w:t>
      </w:r>
      <w:r w:rsidRPr="00BC01CC">
        <w:rPr>
          <w:rFonts w:ascii="Tahoma" w:eastAsia="Times New Roman" w:hAnsi="Tahoma" w:cs="Tahoma"/>
          <w:color w:val="000000"/>
          <w:sz w:val="28"/>
          <w:szCs w:val="28"/>
        </w:rPr>
        <w:t> дорожной карты: организация и координация деятельности по приведению ООП НОО, ООО и СОО в соответствие с ФООП НОО, ООО и СОО. Дорожная карта рассчитана на период с 29 декабря 2022 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:rsidR="00247712" w:rsidRPr="00BC01CC" w:rsidRDefault="00247712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Дорожная карта представляет собой </w:t>
      </w:r>
      <w:r w:rsidRPr="00BC01C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систему мероприятий</w:t>
      </w:r>
      <w:r w:rsidRPr="00BC01CC">
        <w:rPr>
          <w:rFonts w:ascii="Tahoma" w:eastAsia="Times New Roman" w:hAnsi="Tahoma" w:cs="Tahoma"/>
          <w:color w:val="000000"/>
          <w:sz w:val="28"/>
          <w:szCs w:val="28"/>
        </w:rPr>
        <w:t> по следующим направлениям:</w:t>
      </w:r>
    </w:p>
    <w:p w:rsidR="00BC01CC" w:rsidRPr="00BC01CC" w:rsidRDefault="00BC01CC" w:rsidP="00247712">
      <w:pPr>
        <w:numPr>
          <w:ilvl w:val="0"/>
          <w:numId w:val="1"/>
        </w:numPr>
        <w:shd w:val="clear" w:color="auto" w:fill="FFFFFF"/>
        <w:spacing w:after="0" w:line="416" w:lineRule="atLeast"/>
        <w:ind w:left="347"/>
        <w:rPr>
          <w:rFonts w:ascii="Tahoma" w:eastAsia="Times New Roman" w:hAnsi="Tahoma" w:cs="Tahoma"/>
          <w:color w:val="000000"/>
          <w:sz w:val="28"/>
          <w:szCs w:val="28"/>
        </w:rPr>
        <w:sectPr w:rsidR="00BC01CC" w:rsidRPr="00BC01CC" w:rsidSect="00BC01CC"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247712" w:rsidRPr="00BC01CC" w:rsidRDefault="00247712" w:rsidP="00247712">
      <w:pPr>
        <w:numPr>
          <w:ilvl w:val="0"/>
          <w:numId w:val="1"/>
        </w:numPr>
        <w:shd w:val="clear" w:color="auto" w:fill="FFFFFF"/>
        <w:spacing w:after="0" w:line="416" w:lineRule="atLeast"/>
        <w:ind w:left="347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lastRenderedPageBreak/>
        <w:t>организационно-управленческое обеспечение;</w:t>
      </w:r>
    </w:p>
    <w:p w:rsidR="00247712" w:rsidRPr="00BC01CC" w:rsidRDefault="00247712" w:rsidP="00247712">
      <w:pPr>
        <w:numPr>
          <w:ilvl w:val="0"/>
          <w:numId w:val="1"/>
        </w:numPr>
        <w:shd w:val="clear" w:color="auto" w:fill="FFFFFF"/>
        <w:spacing w:after="0" w:line="416" w:lineRule="atLeast"/>
        <w:ind w:left="347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нормативно-правовое обеспечение;</w:t>
      </w:r>
    </w:p>
    <w:p w:rsidR="00247712" w:rsidRPr="00BC01CC" w:rsidRDefault="00247712" w:rsidP="00247712">
      <w:pPr>
        <w:numPr>
          <w:ilvl w:val="0"/>
          <w:numId w:val="1"/>
        </w:numPr>
        <w:shd w:val="clear" w:color="auto" w:fill="FFFFFF"/>
        <w:spacing w:after="0" w:line="416" w:lineRule="atLeast"/>
        <w:ind w:left="347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мероприятия содержательного характера;</w:t>
      </w:r>
    </w:p>
    <w:p w:rsidR="00247712" w:rsidRPr="00BC01CC" w:rsidRDefault="00247712" w:rsidP="00247712">
      <w:pPr>
        <w:numPr>
          <w:ilvl w:val="0"/>
          <w:numId w:val="1"/>
        </w:numPr>
        <w:shd w:val="clear" w:color="auto" w:fill="FFFFFF"/>
        <w:spacing w:after="0" w:line="416" w:lineRule="atLeast"/>
        <w:ind w:left="347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lastRenderedPageBreak/>
        <w:t>кадровое обеспечение;</w:t>
      </w:r>
    </w:p>
    <w:p w:rsidR="00247712" w:rsidRPr="00BC01CC" w:rsidRDefault="00247712" w:rsidP="00247712">
      <w:pPr>
        <w:numPr>
          <w:ilvl w:val="0"/>
          <w:numId w:val="1"/>
        </w:numPr>
        <w:shd w:val="clear" w:color="auto" w:fill="FFFFFF"/>
        <w:spacing w:after="0" w:line="416" w:lineRule="atLeast"/>
        <w:ind w:left="347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методическое обеспечение;</w:t>
      </w:r>
    </w:p>
    <w:p w:rsidR="00247712" w:rsidRPr="00BC01CC" w:rsidRDefault="00247712" w:rsidP="00247712">
      <w:pPr>
        <w:numPr>
          <w:ilvl w:val="0"/>
          <w:numId w:val="1"/>
        </w:numPr>
        <w:shd w:val="clear" w:color="auto" w:fill="FFFFFF"/>
        <w:spacing w:after="0" w:line="416" w:lineRule="atLeast"/>
        <w:ind w:left="347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информационное обеспечение;</w:t>
      </w:r>
    </w:p>
    <w:p w:rsidR="00247712" w:rsidRPr="00BC01CC" w:rsidRDefault="00247712" w:rsidP="00247712">
      <w:pPr>
        <w:numPr>
          <w:ilvl w:val="0"/>
          <w:numId w:val="1"/>
        </w:numPr>
        <w:shd w:val="clear" w:color="auto" w:fill="FFFFFF"/>
        <w:spacing w:after="0" w:line="416" w:lineRule="atLeast"/>
        <w:ind w:left="347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финансовое обеспечение.</w:t>
      </w:r>
    </w:p>
    <w:p w:rsidR="00BC01CC" w:rsidRPr="00BC01CC" w:rsidRDefault="00BC01CC" w:rsidP="00247712">
      <w:pPr>
        <w:shd w:val="clear" w:color="auto" w:fill="FFFFFF"/>
        <w:spacing w:after="260" w:line="240" w:lineRule="auto"/>
        <w:rPr>
          <w:rFonts w:ascii="Tahoma" w:eastAsia="Times New Roman" w:hAnsi="Tahoma" w:cs="Tahoma"/>
          <w:color w:val="000000"/>
          <w:sz w:val="28"/>
          <w:szCs w:val="28"/>
        </w:rPr>
        <w:sectPr w:rsidR="00BC01CC" w:rsidRPr="00BC01CC" w:rsidSect="00BC01CC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</w:p>
    <w:p w:rsidR="00BC01CC" w:rsidRPr="00BC01CC" w:rsidRDefault="00BC01CC" w:rsidP="00247712">
      <w:pPr>
        <w:shd w:val="clear" w:color="auto" w:fill="FFFFFF"/>
        <w:spacing w:after="26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247712" w:rsidRPr="00BC01CC" w:rsidRDefault="00247712" w:rsidP="00247712">
      <w:pPr>
        <w:shd w:val="clear" w:color="auto" w:fill="FFFFFF"/>
        <w:spacing w:after="260" w:line="240" w:lineRule="auto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Дорожная карта содержит контрольные сроки исполнения мероприятий и ответственных.</w:t>
      </w:r>
    </w:p>
    <w:p w:rsidR="00247712" w:rsidRPr="00BC01CC" w:rsidRDefault="00247712" w:rsidP="00BC01CC">
      <w:pPr>
        <w:shd w:val="clear" w:color="auto" w:fill="FFFFFF"/>
        <w:spacing w:after="260" w:line="240" w:lineRule="auto"/>
        <w:jc w:val="center"/>
        <w:rPr>
          <w:rFonts w:ascii="Verdana" w:eastAsia="Times New Roman" w:hAnsi="Verdana" w:cs="Times New Roman"/>
          <w:color w:val="6E6E6E"/>
          <w:sz w:val="28"/>
          <w:szCs w:val="28"/>
        </w:rPr>
      </w:pPr>
      <w:r w:rsidRPr="00BC01CC">
        <w:rPr>
          <w:rFonts w:ascii="Tahoma" w:eastAsia="Times New Roman" w:hAnsi="Tahoma" w:cs="Tahoma"/>
          <w:color w:val="000000"/>
          <w:sz w:val="28"/>
          <w:szCs w:val="28"/>
        </w:rPr>
        <w:t>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11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119"/>
        <w:gridCol w:w="1701"/>
        <w:gridCol w:w="3402"/>
        <w:gridCol w:w="2268"/>
      </w:tblGrid>
      <w:tr w:rsidR="00247712" w:rsidRPr="00BC01CC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1C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01C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01C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/</w:t>
            </w:r>
            <w:proofErr w:type="spellStart"/>
            <w:r w:rsidRPr="00BC01C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1C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1C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1C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1C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47712" w:rsidRPr="00BC01CC" w:rsidTr="00BC01CC">
        <w:tc>
          <w:tcPr>
            <w:tcW w:w="11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1CC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1. Организационно-управленческое обеспечение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1.1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Декабрь 2022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Приказ о создании рабочих групп по приведению ООП в соответствие с ФООП. Рабочая группа по приведению ООП НОО в соответствие с ФООП НОО. Рабочая группа по приведению ООП ООО в соответствие с ФООП ООО. Рабочая группа по приведению ООП СОО в соответствие с ФООП СОО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Директор</w:t>
            </w:r>
          </w:p>
          <w:p w:rsidR="00247712" w:rsidRPr="00BC01CC" w:rsidRDefault="00BC01CC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</w:t>
            </w:r>
            <w:r w:rsidR="00247712" w:rsidRPr="00BC01CC">
              <w:rPr>
                <w:rFonts w:ascii="Tahoma" w:eastAsia="Times New Roman" w:hAnsi="Tahoma" w:cs="Tahoma"/>
                <w:color w:val="000000"/>
              </w:rPr>
              <w:t xml:space="preserve">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1.2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Проведение родительских собраний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Январь-февраль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Протокол родительского собрания 1–4-х классов. Протокол родительского собрания 5–9-х классов. Протокол родительского собрания 10-х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Классные руководители 1-10 классов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1.3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C01CC">
              <w:rPr>
                <w:rFonts w:ascii="Tahoma" w:eastAsia="Times New Roman" w:hAnsi="Tahoma" w:cs="Tahoma"/>
                <w:color w:val="000000"/>
              </w:rPr>
              <w:t xml:space="preserve">Проведение родительского собрания для будущих первоклассников, посвященного обучению по ФГОС НОО-2021 и ООП НОО,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соответствующей ФООП НОО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C01CC">
              <w:rPr>
                <w:rFonts w:ascii="Tahoma" w:eastAsia="Times New Roman" w:hAnsi="Tahoma" w:cs="Tahoma"/>
                <w:color w:val="000000"/>
              </w:rPr>
              <w:t xml:space="preserve">Протокол родительского собрания для будущих первоклассников, посвященного обучению по ФГОС НОО-2021 и ООП НОО, соответствующей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ФООП НОО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Заместитель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1.4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Проведение родительского собрания для </w:t>
            </w:r>
            <w:proofErr w:type="gramStart"/>
            <w:r w:rsidRPr="00BC01CC">
              <w:rPr>
                <w:rFonts w:ascii="Tahoma" w:eastAsia="Times New Roman" w:hAnsi="Tahoma" w:cs="Tahoma"/>
                <w:color w:val="000000"/>
              </w:rPr>
              <w:t>будущих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Май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1.5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Май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Протокол родительского собрания 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1.6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Анализ </w:t>
            </w:r>
            <w:proofErr w:type="gramStart"/>
            <w:r w:rsidRPr="00BC01CC">
              <w:rPr>
                <w:rFonts w:ascii="Tahoma" w:eastAsia="Times New Roman" w:hAnsi="Tahoma" w:cs="Tahoma"/>
                <w:color w:val="000000"/>
              </w:rPr>
              <w:t>действующих</w:t>
            </w:r>
            <w:proofErr w:type="gramEnd"/>
            <w:r w:rsidRPr="00BC01CC">
              <w:rPr>
                <w:rFonts w:ascii="Tahoma" w:eastAsia="Times New Roman" w:hAnsi="Tahoma" w:cs="Tahoma"/>
                <w:color w:val="000000"/>
              </w:rPr>
              <w:t xml:space="preserve"> ООП на предмет соответствия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Январь-февраль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Руководители рабочих групп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1.7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Январь-февраль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Аналитическая справка заведующего библиотекой. Перечень учебников, исключенных из ФПУ и подлежащих замене с сентября 2023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Педагог-библиотекарь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1.8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ФООП и новым ФПУ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Январь-февраль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2023/2024 учебный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Педагог-библиотекарь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1.9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Февраль-март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Аналитическая справка заместителя директора по УВР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11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b/>
                <w:bCs/>
                <w:color w:val="000000"/>
              </w:rPr>
              <w:t>2. Нормативно-правовое обеспечение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2.1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Формирование банка данных нормативно-правовых документов федерального, регионального,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муниципального уровней, обеспечивающих внедрение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Декабрь 2022 -сентябрь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Банк данных нормативно-правовых документов федерального, регионального, муниципального уровней,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обеспечивающих внедрение ФООП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 xml:space="preserve">Заместитель директора по УВР. Руководитель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2.2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ВР 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2.3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Разработка программы развития 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До 01.09.2023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Программа развития ОО, приказ об утверждении программы развития 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Директор 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2.4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До 01.09.2023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Устав 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Директор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2.5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Разработка приказов, локальных актов, регламентирующих приведение ООП в соответствие с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Приказы, локальные акты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Директор 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2.6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Внесение изменений в локальные акты с учетом требований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Январь– </w:t>
            </w:r>
            <w:proofErr w:type="gramStart"/>
            <w:r w:rsidRPr="00BC01CC">
              <w:rPr>
                <w:rFonts w:ascii="Tahoma" w:eastAsia="Times New Roman" w:hAnsi="Tahoma" w:cs="Tahoma"/>
                <w:color w:val="000000"/>
              </w:rPr>
              <w:t>ав</w:t>
            </w:r>
            <w:proofErr w:type="gramEnd"/>
            <w:r w:rsidRPr="00BC01CC">
              <w:rPr>
                <w:rFonts w:ascii="Tahoma" w:eastAsia="Times New Roman" w:hAnsi="Tahoma" w:cs="Tahoma"/>
                <w:color w:val="000000"/>
              </w:rPr>
              <w:t>густ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Положение о формах, периодичности, порядке текущего контроля успеваемости и промежуточной аттестации обучающихся с учетом системы оценки достижения планируемых результатов в ФООП. Положение о рабочей программе с учетом внедрения федеральных рабочих программ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Директор 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2.7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Утверждение ООП, </w:t>
            </w:r>
            <w:proofErr w:type="gramStart"/>
            <w:r w:rsidRPr="00BC01CC">
              <w:rPr>
                <w:rFonts w:ascii="Tahoma" w:eastAsia="Times New Roman" w:hAnsi="Tahoma" w:cs="Tahoma"/>
                <w:color w:val="000000"/>
              </w:rPr>
              <w:t>приведенных</w:t>
            </w:r>
            <w:proofErr w:type="gramEnd"/>
            <w:r w:rsidRPr="00BC01CC">
              <w:rPr>
                <w:rFonts w:ascii="Tahoma" w:eastAsia="Times New Roman" w:hAnsi="Tahoma" w:cs="Tahoma"/>
                <w:color w:val="000000"/>
              </w:rPr>
              <w:t xml:space="preserve"> в соответствие с ФООП, на заседании педагогического 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До 01.09.2023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Протокол заседания педагогического совета. Приказ об утверждении ООП, </w:t>
            </w:r>
            <w:proofErr w:type="gramStart"/>
            <w:r w:rsidRPr="00BC01CC">
              <w:rPr>
                <w:rFonts w:ascii="Tahoma" w:eastAsia="Times New Roman" w:hAnsi="Tahoma" w:cs="Tahoma"/>
                <w:color w:val="000000"/>
              </w:rPr>
              <w:t>приведенных</w:t>
            </w:r>
            <w:proofErr w:type="gramEnd"/>
            <w:r w:rsidRPr="00BC01CC">
              <w:rPr>
                <w:rFonts w:ascii="Tahoma" w:eastAsia="Times New Roman" w:hAnsi="Tahoma" w:cs="Tahoma"/>
                <w:color w:val="000000"/>
              </w:rPr>
              <w:t xml:space="preserve"> в соответствие с ФООП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Директор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11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b/>
                <w:bCs/>
                <w:color w:val="000000"/>
              </w:rPr>
              <w:t>3. Мероприятия содержательного характера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Приведение в соответствие целевого раздела ООП НОО с ФООП НОО: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•       анализ планируемых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результатов в ООП НОО и приведение в соответствие с ФООП НОО;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·        анализ системы оценки достижения планируемых результатов ООП НОО и приведение в соответствие с ФООП НОО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Январь-март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Целевой раздел ООП НОО в соответствии с ФООП НОО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 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3.2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Приведение в соответствие целевого раздела ООП ООО с ФООП ООО: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анализ планируемых результатов в ООП ООО и приведение в соответствие с ФООП ООО;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анализ системы оценки достижения планируемых результатов ООП ООО и приведение в соответствие с ФООП ООО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Целевой раздел ООП ООО в соответствии с ФООП ООО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Приведение в соответствие целевого раздела ООП СОО с ФООП СОО: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анализ планируемых результатов в ООП СОО и приведение в соответствие с ФООП СОО;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анализ системы оценки достижения планируемых результатов ООП СОО и приведение в соответствие с ФООП СОО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Целевой раздел ООП СОО в соответствии с ФООП СОО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Приведение в соответствие содержательного раздела ООП НОО с ФООП НОО: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анализ программы формирования УУД в ООП НОО и приведение в соответствие с ФООП НОО Содержательный раздел ООП НОО в соответствии с ФООП НОО.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Федеральные базовые рабочие программы по учебным предметам «Русский язык», «Литературное чтение», «Окружающий мир» в составе ООП НОО. Программа формирования УУД в соответствии с ФООП НОО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3.5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Приведение в соответствие содержательного раздела ООП ООО с ФООП ООО: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анализ программы формирования УУД в ООП ООО и приведение в соответствие с ФООП ООО в составе ООП ООО.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Содержательный раздел ООП ООО в соответствии с ФООП ООО. 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Программа формирования УУД в соответствии с ФООП ООО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Приведение в соответствие содержательного раздела ООП СОО с ФООП СОО: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анализ программы развития УУД в ООП СОО и приведение в соответствие с ФООП СОО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Содержательный раздел ООП СОО в соответствии с ФООП СОО. 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 Программа развития УУД в соответствии с ФООП ООО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Анализ рабочей программы воспитания в ООП НОО и приведение в соответствие с федеральной рабочей программой воспитания ФООП НОО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Рабочая программа воспитания в ООП НОО в соответствии с федеральной рабочей программой воспитания ФООП НОО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Анализ рабочей программы воспитания в ООП ООО и приведение в соответствие с федеральной рабочей программой воспитания ФООП ООО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Рабочая программа воспитания в ООП ООО в соответствии с федеральной рабочей программой воспитания ФООП ООО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Анализ рабочей программы воспитания в ООП СОО и приведение в соответствие с федеральной рабочей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программой воспитания ФООП СОО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Рабочая программа воспитания в ООП СОО в соответствии с федеральной рабочей программой воспитания ФООП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СОО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Заместитель директора по 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Руководитель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3.10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Анализ программы коррекционной работы в ООП НОО и приведение в соответствие с программой коррекционной работы в ФООП НОО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Программа коррекционной работы в ООП НОО в соответствии с программой коррекционной работы в ФООП НОО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Анализ программы коррекционной работы в ООП ООО и приведение в соответствие с программой коррекционной работы в ФООП ООО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Программа коррекционной работы в ООП ООО в соответствии с программой коррекционной работы в ФООП ООО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Анализ программы коррекционной работы в ООП СОО и приведение в соответствие с программой коррекционной работы в ФООП СОО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Программа коррекционной работы в ООП СОО в соответствии с программой коррекционной работы в ФООП СОО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3.13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Приведение в соответствие организационного раздела ООП НОО с ФООП НОО: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выбор варианта учебного плана ФООП НОО;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формирование календарного учебного графика с учетом ФООП;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составление плана внеурочной деятельности с учетом направлений внеурочной деятельности и форм организации, указанных в ФООП НОО;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 анализ плана воспитательной работы ООП НОО и приведение в соответствие с федеральным планом воспитательной работы в ФООП НОО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Апрель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Организационный раздел ООП НОО в соответствии с ФООП НОО. Учебный план на основе варианта учебного плана ФООП НОО. Календарный учебный график с учетом ФООП НОО. План внеурочной деятельности с учетом направлений внеурочной деятельности и форм организации, указанных в ФООП НОО.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Календарный план воспитательной работы в соответствии с федеральным планом воспитательной работы в ФООП НОО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Директор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3.14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Приведение в соответствие организационного раздела ООП НОО с ФООП ООО: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выбор варианта учебного плана ФООП ООО;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•       формирование календарного учебного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графика с учетом ФООП;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составление плана внеурочной деятельности с учетом направлений внеурочной деятельности и форм организации, указанных в ФООП ООО;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 анализ плана воспитательной работы ООП ООО и приведение в соответствие с федеральным планом воспитательной работы в ФООП ООО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Апрель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Организационный раздел ООП ООО в соответствии с ФООП ООО. Учебный план на основе варианта учебного плана ФООП ООО. Календарный учебный график с учетом ФООП ООО. План внеурочной деятельности с учетом направлений внеурочной деятельности и форм организации, указанных в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ФООП ООО.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Календарный план воспитательной работы в соответствии с федеральным планом воспитательной работы в ФООП ООО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Директор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Руководитель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рабочей группы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3.15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Приведение в соответствие организационного раздела ООП СОО с ФООП СОО: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выбор варианта учебного плана. ФООП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составление плана внеурочной деятельности с учетом направлений внеурочной деятельности и форм организации, указанных в ФООП СОО;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•       анализ плана воспитательной работы ООП СОО и приведение в соответствие с федеральным планом воспитательной работы в ФООП СОО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Апрель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Организационный раздел ООП СОО в соответствии с ФООП СОО. Учебный план на основе варианта учебного плана ФООП СОО. План внеурочной деятельности с учетом инвариантного компонента плана внеурочной деятельности в ФООП СОО и профиля обучения. Календарный план воспитательной работы в соответствии с федеральным планом воспитательной работы в ФООП СОО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Директор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рабочей группы</w:t>
            </w:r>
          </w:p>
        </w:tc>
      </w:tr>
      <w:tr w:rsidR="00247712" w:rsidRPr="00247712" w:rsidTr="00BC01CC">
        <w:tc>
          <w:tcPr>
            <w:tcW w:w="11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b/>
                <w:bCs/>
                <w:color w:val="000000"/>
              </w:rPr>
              <w:t>4. Кадровое обеспечение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4.1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Анализ кадрового обеспечения внедрения ФООП. Выявление кадровых дефицитов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Февраль-март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Аналитическая справка заместителя директора по УВР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4.2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федеральных базовых рабочих программ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Февраль-март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Аналитическая справка заместителя директора по УВР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4.3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 Аналитическая справка заместителя директора по УВР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4.4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Расстановка кадров и распределение учебной нагрузки педагогов на новый учебный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До 25.08.2023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Приказ об утверждении учебной нагрузки на учебный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Директор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11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b/>
                <w:bCs/>
                <w:color w:val="000000"/>
              </w:rPr>
              <w:t>5. Методическое обеспечение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5.1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План методической работы. Приказ о внесении изменений в план методической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5.2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Корректировка плана методических семинаров </w:t>
            </w:r>
            <w:proofErr w:type="spellStart"/>
            <w:r w:rsidRPr="00BC01CC">
              <w:rPr>
                <w:rFonts w:ascii="Tahoma" w:eastAsia="Times New Roman" w:hAnsi="Tahoma" w:cs="Tahoma"/>
                <w:color w:val="000000"/>
              </w:rPr>
              <w:t>внутришкольного</w:t>
            </w:r>
            <w:proofErr w:type="spellEnd"/>
            <w:r w:rsidRPr="00BC01CC">
              <w:rPr>
                <w:rFonts w:ascii="Tahoma" w:eastAsia="Times New Roman" w:hAnsi="Tahoma" w:cs="Tahoma"/>
                <w:color w:val="000000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План методических семинаров </w:t>
            </w:r>
            <w:proofErr w:type="spellStart"/>
            <w:r w:rsidRPr="00BC01CC">
              <w:rPr>
                <w:rFonts w:ascii="Tahoma" w:eastAsia="Times New Roman" w:hAnsi="Tahoma" w:cs="Tahoma"/>
                <w:color w:val="000000"/>
              </w:rPr>
              <w:t>внутришкольного</w:t>
            </w:r>
            <w:proofErr w:type="spellEnd"/>
            <w:r w:rsidRPr="00BC01CC">
              <w:rPr>
                <w:rFonts w:ascii="Tahoma" w:eastAsia="Times New Roman" w:hAnsi="Tahoma" w:cs="Tahoma"/>
                <w:color w:val="000000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5.3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Январь-май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Планы ШМО, ШЦК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BC01CC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Руководители ШМО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5.4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План работы методического совета образовательной организации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Планы работы ШМО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Аналитическая справка заместителя директора по УВР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BC01CC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Руководители ШМО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5.5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В течение всего периода реализации ООП НОО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Пакет методических материалов по теме реализации ООП НОО в соответствии с ФООП НОО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Руководитель ШМО учителей начальных классов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5.6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Формирование пакета методических материалов по теме реализации ООП ООО в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соответствии с ФООП ООО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 xml:space="preserve">В течение всего периода реализации </w:t>
            </w: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ООП ООО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Пакет методических материалов по теме реализации ООП ООО в соответствии с ФООП ООО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BC01CC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Руководители ШМО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lastRenderedPageBreak/>
              <w:t>5.7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Формирование пакета методических материалов по теме реализации ООП СОО в соответствии с ФООП СОО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В течение всего периода реализации ООП СОО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Пакет методических материалов по теме реализации ООП СОО в соответствии с ФООП СОО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BC01CC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Руководители ШМО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5.8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Формирование плана функционирования ВСОКО в условиях реализации ООП в соответствии с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До 01.09.2023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План функционирования ВСОКО на учебный год. Аналитические справки по результатам ВСОКО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5.9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Формирование плана ВШК в условиях реализации ООП в соответствии с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До 01.09.2023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План ВШК на учебный год. Аналитические справки по итогам ВШК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</w:tc>
      </w:tr>
      <w:tr w:rsidR="00247712" w:rsidRPr="00247712" w:rsidTr="00BC01CC">
        <w:tc>
          <w:tcPr>
            <w:tcW w:w="11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b/>
                <w:bCs/>
                <w:color w:val="000000"/>
              </w:rPr>
              <w:t>6. Информационное обеспечение</w:t>
            </w: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6.1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Январь-август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Пакет информационно-методических материалов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Разделы на сайте ОО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6.2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Информирование родительской общественности о внедрении ФООП и приведении ООП НОО, ООО и СОО в соответствие с ФООП НОО, ООО и СОО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Январь-сентябрь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6.3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Информирование о нормативно-правовом, программном, кадровом и финансовом обеспечении внедрения ФООП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Январь-сентябрь 2023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</w:t>
            </w:r>
          </w:p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7712" w:rsidRPr="00247712" w:rsidTr="00BC01CC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6.4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Изучение и формирование мнения родителей о внедрении ФООП, представление результатов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 и ВР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Заместитель директора по УВР. Заместитель директора по ВР</w:t>
            </w:r>
          </w:p>
        </w:tc>
      </w:tr>
      <w:tr w:rsidR="00247712" w:rsidRPr="00247712" w:rsidTr="00BC01CC">
        <w:tc>
          <w:tcPr>
            <w:tcW w:w="11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b/>
                <w:bCs/>
                <w:color w:val="000000"/>
              </w:rPr>
              <w:t>7. Финансовое обеспечение</w:t>
            </w:r>
          </w:p>
        </w:tc>
      </w:tr>
      <w:tr w:rsidR="00247712" w:rsidRPr="00247712" w:rsidTr="00BC01CC">
        <w:trPr>
          <w:trHeight w:val="727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7.1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План ПФХД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247712" w:rsidP="00247712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>Наличие документа на Сайте образовательной организации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712" w:rsidRPr="00BC01CC" w:rsidRDefault="00BC01CC" w:rsidP="00BC01CC">
            <w:pPr>
              <w:spacing w:after="260" w:line="240" w:lineRule="auto"/>
              <w:rPr>
                <w:rFonts w:ascii="Times New Roman" w:eastAsia="Times New Roman" w:hAnsi="Times New Roman" w:cs="Times New Roman"/>
              </w:rPr>
            </w:pPr>
            <w:r w:rsidRPr="00BC01CC">
              <w:rPr>
                <w:rFonts w:ascii="Tahoma" w:eastAsia="Times New Roman" w:hAnsi="Tahoma" w:cs="Tahoma"/>
                <w:color w:val="000000"/>
              </w:rPr>
              <w:t xml:space="preserve">ЗАВХОЗ </w:t>
            </w:r>
          </w:p>
        </w:tc>
      </w:tr>
    </w:tbl>
    <w:p w:rsidR="00F82830" w:rsidRDefault="00F82830"/>
    <w:sectPr w:rsidR="00F82830" w:rsidSect="00BC01CC">
      <w:type w:val="continuous"/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093"/>
    <w:multiLevelType w:val="multilevel"/>
    <w:tmpl w:val="6A38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47712"/>
    <w:rsid w:val="00247712"/>
    <w:rsid w:val="004A0999"/>
    <w:rsid w:val="005C452D"/>
    <w:rsid w:val="00BC01CC"/>
    <w:rsid w:val="00BE120A"/>
    <w:rsid w:val="00D2014D"/>
    <w:rsid w:val="00D95C86"/>
    <w:rsid w:val="00F8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6"/>
  </w:style>
  <w:style w:type="paragraph" w:styleId="2">
    <w:name w:val="heading 2"/>
    <w:basedOn w:val="a"/>
    <w:link w:val="20"/>
    <w:uiPriority w:val="9"/>
    <w:qFormat/>
    <w:rsid w:val="00247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7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4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7712"/>
    <w:rPr>
      <w:color w:val="0000FF"/>
      <w:u w:val="single"/>
    </w:rPr>
  </w:style>
  <w:style w:type="character" w:styleId="a5">
    <w:name w:val="Strong"/>
    <w:basedOn w:val="a0"/>
    <w:uiPriority w:val="22"/>
    <w:qFormat/>
    <w:rsid w:val="002477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5-7sbba4bhhxn5ab5d8b.xn--p1ai/obrazovatelnaya_deyatelnost/fop/%D0%A4%D0%9E%D0%9F_%D0%9D%D0%9E%D0%9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5-7sbba4bhhxn5ab5d8b.xn--p1ai/obrazovatelnaya_deyatelnost/fop/%D0%BF%D1%80%D0%B8%D0%BA%D0%B0%D0%B7%20%D0%9C%D0%91%D0%9E%D0%A3%20%D0%A1%D0%9E%D0%A8%20%E2%84%96%205%20%D0%BE%D1%82%2029.12.2022%20%E2%84%96%20198-%D0%B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5-7sbba4bhhxn5ab5d8b.xn--p1ai/obrazovatelnaya_deyatelnost/fop/%D0%98%D0%BD%D1%84%D0%BE%D1%80%D0%BC%D0%B0%D1%86%D0%B8%D1%8F%20%D0%B4%D0%BB%D1%8F%20%D1%83%D1%87%D0%B0%D1%81%D1%82%D0%BD%D0%B8%D0%BA%D0%BE%D0%B2%20%D0%BE%D0%B1%D1%80%D0%B0%D0%B7%D0%BE%D0%B2%D0%B0%D1%82%D0%B5%D0%BB%D1%8C%D0%BD%D1%8B%D1%85%20%D0%BE%D1%82%D0%BD%D0%BE%D1%88%D0%B5%D0%BD%D0%B8%D0%B9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xn--5-7sbba4bhhxn5ab5d8b.xn--p1ai/obrazovatelnaya_deyatelnost/fop/%D0%A4%D0%9E%D0%9F_%D0%A1%D0%9E%D0%9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5-7sbba4bhhxn5ab5d8b.xn--p1ai/obrazovatelnaya_deyatelnost/fop/%D0%A4%D0%9E%D0%9F_%D0%9E%D0%9E%D0%9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3252</Words>
  <Characters>18541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 ГИЛИБ</cp:lastModifiedBy>
  <cp:revision>6</cp:revision>
  <cp:lastPrinted>2023-02-06T10:17:00Z</cp:lastPrinted>
  <dcterms:created xsi:type="dcterms:W3CDTF">2023-02-06T10:02:00Z</dcterms:created>
  <dcterms:modified xsi:type="dcterms:W3CDTF">2023-02-14T05:50:00Z</dcterms:modified>
</cp:coreProperties>
</file>