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4"/>
          <w:szCs w:val="24"/>
          <w:lang w:eastAsia="ru-RU"/>
        </w:rPr>
      </w:pP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8"/>
          <w:szCs w:val="28"/>
          <w:lang w:eastAsia="ru-RU"/>
        </w:rPr>
      </w:pPr>
      <w:r w:rsidRPr="006242F8">
        <w:rPr>
          <w:rFonts w:eastAsia="Times New Roman" w:cs="Courier New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242F8" w:rsidRPr="006242F8" w:rsidRDefault="006242F8" w:rsidP="006242F8">
      <w:pPr>
        <w:jc w:val="center"/>
        <w:rPr>
          <w:sz w:val="28"/>
          <w:szCs w:val="28"/>
        </w:rPr>
      </w:pPr>
      <w:r w:rsidRPr="006242F8">
        <w:rPr>
          <w:rFonts w:eastAsia="Times New Roman" w:cs="Courier New"/>
          <w:sz w:val="28"/>
          <w:szCs w:val="28"/>
          <w:lang w:eastAsia="ru-RU"/>
        </w:rPr>
        <w:t>«ГИЛИБСКАЯ СРЕДНЯЯ ОБЩЕОБРАЗОВАТЕЛЬНАЯ ШКОЛА»</w:t>
      </w:r>
    </w:p>
    <w:tbl>
      <w:tblPr>
        <w:tblW w:w="0" w:type="auto"/>
        <w:tblInd w:w="-106" w:type="dxa"/>
        <w:tblLayout w:type="fixed"/>
        <w:tblLook w:val="0000"/>
      </w:tblPr>
      <w:tblGrid>
        <w:gridCol w:w="11129"/>
      </w:tblGrid>
      <w:tr w:rsidR="006242F8" w:rsidRPr="006242F8" w:rsidTr="006242F8">
        <w:tc>
          <w:tcPr>
            <w:tcW w:w="11129" w:type="dxa"/>
          </w:tcPr>
          <w:p w:rsidR="006242F8" w:rsidRDefault="006242F8" w:rsidP="006242F8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</w:p>
          <w:p w:rsidR="006242F8" w:rsidRDefault="006242F8" w:rsidP="006242F8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</w:p>
          <w:p w:rsidR="006242F8" w:rsidRPr="006242F8" w:rsidRDefault="006242F8" w:rsidP="006242F8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  <w:r w:rsidRPr="006242F8">
              <w:rPr>
                <w:rFonts w:asciiTheme="minorHAnsi" w:hAnsiTheme="minorHAnsi" w:cs="Times New Roman"/>
                <w:bCs/>
                <w:sz w:val="28"/>
                <w:szCs w:val="28"/>
              </w:rPr>
              <w:t>УТВЕРЖДАЮ</w:t>
            </w:r>
          </w:p>
          <w:p w:rsidR="006242F8" w:rsidRPr="006242F8" w:rsidRDefault="006242F8" w:rsidP="006242F8">
            <w:pPr>
              <w:pStyle w:val="a4"/>
              <w:spacing w:before="0" w:after="0" w:line="276" w:lineRule="auto"/>
              <w:jc w:val="right"/>
              <w:rPr>
                <w:rFonts w:asciiTheme="minorHAnsi" w:hAnsiTheme="minorHAnsi" w:cs="Times New Roman"/>
                <w:sz w:val="28"/>
                <w:szCs w:val="28"/>
              </w:rPr>
            </w:pPr>
            <w:r w:rsidRPr="006242F8">
              <w:rPr>
                <w:rFonts w:asciiTheme="minorHAnsi" w:hAnsiTheme="minorHAnsi" w:cs="Times New Roman"/>
                <w:sz w:val="28"/>
                <w:szCs w:val="28"/>
              </w:rPr>
              <w:t xml:space="preserve">Директор </w:t>
            </w:r>
          </w:p>
          <w:p w:rsidR="006242F8" w:rsidRPr="006242F8" w:rsidRDefault="006242F8" w:rsidP="006242F8">
            <w:pPr>
              <w:pStyle w:val="a4"/>
              <w:spacing w:before="0" w:after="0" w:line="276" w:lineRule="auto"/>
              <w:jc w:val="right"/>
              <w:rPr>
                <w:rFonts w:asciiTheme="minorHAnsi" w:hAnsiTheme="minorHAnsi" w:cs="Times New Roman"/>
                <w:sz w:val="28"/>
                <w:szCs w:val="28"/>
              </w:rPr>
            </w:pPr>
            <w:r w:rsidRPr="006242F8">
              <w:rPr>
                <w:rFonts w:asciiTheme="minorHAnsi" w:hAnsiTheme="minorHAnsi" w:cs="Times New Roman"/>
                <w:sz w:val="28"/>
                <w:szCs w:val="28"/>
              </w:rPr>
              <w:t>МОУ «Гилибская СОШ»</w:t>
            </w:r>
          </w:p>
          <w:p w:rsidR="006242F8" w:rsidRPr="006242F8" w:rsidRDefault="006242F8" w:rsidP="006242F8">
            <w:pPr>
              <w:pStyle w:val="a4"/>
              <w:spacing w:before="0" w:after="0" w:line="276" w:lineRule="auto"/>
              <w:jc w:val="righ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8266" cy="1197033"/>
                  <wp:effectExtent l="19050" t="0" r="0" b="0"/>
                  <wp:docPr id="8" name="Рисунок 8" descr="C:\Users\школа ГИЛИБ\Desktop\печать\печать 2022г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школа ГИЛИБ\Desktop\печать\печать 2022г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247" cy="120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2F8" w:rsidRPr="006242F8" w:rsidRDefault="006242F8" w:rsidP="006242F8">
      <w:pPr>
        <w:shd w:val="clear" w:color="auto" w:fill="FFFFFF"/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48"/>
          <w:szCs w:val="48"/>
          <w:lang w:eastAsia="ru-RU"/>
        </w:rPr>
      </w:pPr>
      <w:r w:rsidRPr="006242F8">
        <w:rPr>
          <w:rFonts w:eastAsia="Times New Roman" w:cs="Arial"/>
          <w:kern w:val="36"/>
          <w:sz w:val="48"/>
          <w:szCs w:val="48"/>
          <w:lang w:eastAsia="ru-RU"/>
        </w:rPr>
        <w:t xml:space="preserve">ДОЛЖНОСТНАЯ ИНСТРУКЦИЯ                                                                                                                                               </w:t>
      </w:r>
    </w:p>
    <w:p w:rsid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36"/>
          <w:szCs w:val="36"/>
          <w:lang w:eastAsia="ru-RU"/>
        </w:rPr>
      </w:pPr>
      <w:r w:rsidRPr="006242F8">
        <w:rPr>
          <w:rFonts w:eastAsia="Times New Roman" w:cs="Arial"/>
          <w:kern w:val="36"/>
          <w:sz w:val="40"/>
          <w:szCs w:val="40"/>
          <w:lang w:eastAsia="ru-RU"/>
        </w:rPr>
        <w:t>советника</w:t>
      </w:r>
      <w:r w:rsidRPr="006242F8">
        <w:rPr>
          <w:rFonts w:eastAsia="Times New Roman" w:cs="Arial"/>
          <w:kern w:val="36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6242F8" w:rsidRP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36"/>
          <w:szCs w:val="36"/>
          <w:lang w:eastAsia="ru-RU"/>
        </w:rPr>
      </w:pPr>
      <w:r w:rsidRPr="006242F8">
        <w:rPr>
          <w:rFonts w:eastAsia="Times New Roman" w:cs="Arial"/>
          <w:kern w:val="36"/>
          <w:sz w:val="36"/>
          <w:szCs w:val="36"/>
          <w:lang w:eastAsia="ru-RU"/>
        </w:rPr>
        <w:t>руководителя общеобразовательной организации                                                                                                         по воспитанию и взаимодействию                                                                                                                                                      с детскими общественными объединениями</w:t>
      </w: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P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  <w:r w:rsidRPr="006242F8">
        <w:rPr>
          <w:rFonts w:eastAsia="Times New Roman" w:cs="Tahoma"/>
          <w:sz w:val="24"/>
          <w:szCs w:val="24"/>
          <w:lang w:eastAsia="ru-RU"/>
        </w:rPr>
        <w:t>Опубликовано на сайте</w:t>
      </w:r>
    </w:p>
    <w:p w:rsidR="006242F8" w:rsidRP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>14  сентября 2022</w:t>
      </w: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2022-2023</w:t>
      </w: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lastRenderedPageBreak/>
        <w:t>I. Общие положения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1.1. Советник руководителя общеобразовательной организации по воспитанию и взаимодействию с детскими общественными объединениями (далее – Советник) относится к категории педагогических работников.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1.2. Требования к квалификации Советника: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высшее образование и опыт педагогической работы (вожатской деятельности,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работы с детскими объединениями),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дополнительное профессиональное образование по воспитательной деятельности в общеобразовательной организации (дополнительное профессиональное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образование может быть получено после трудоустройства).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1.3. Советник принимается на работу и увольняется с работы приказом руководителя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общеобразовательной организации в порядке, установленном трудовым законодательством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Российской Федерации. Приему на работу в должности Советника предшествует конкурсный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отбор.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1.4.1 законодательство Российской Федерации о правах ребенка, об образовании, основы трудового законодательства, содержание федеральных государственных образовательных стандартов общего образования, содержание примерных основных общеобразовательных программ, содержание санитарно-эпидемиологических правил и норм, нормативные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правовые акты по организации обучения и развития детей с особыми образовательными потребностями, требования профессиональной этики, в том числе профессионально-этические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нормы сотрудничества с коллегами, правила и нормы охраны труда, техники безопасности,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производственной санитарии и противопожарной защиты, требования антитеррористической защищенности, устав и локальные нормативные акты общеобразовательной организации;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1.4.2 основные закономерности возрастного развития и социализации личности, психологические законы периодизации и кризисов развития, социально-психологические особенности и закономерности развития детско-взрослых сообществ, закономерности поведения в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социальных сетях, педагогически обоснованные формы и методы обучения и воспитания,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способы организации поведения обучающихся, основы социальной психологии и педагогической конфликтологии, основные принципы деятельностного подхода к обучению и воспитанию, основные методики создания мотивирующей образовательной среды, основные причины дезадаптации обучающихся и методики их преодоления, технологии создания условий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для участия родителей (законных представителей) в образовательной деятельности, основные подходы к совместному решению задач повышения качества воспитания обучающихся;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1.4.3 основы экономики, социологии, менеджмента, управления персоналом, управления проектами.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 Советник в своей работе руководствуется: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1.5.1 Конституцией Российской Федерации, Конвенцией ООН о правах ребенка, Федеральным законом «Об основных гарантиях прав ребенка в Российской Федерации», Федеральным законом «Об образовании в Российской Федерации», другими федеральными законами, нормативными правовыми актами Президента Российской Федерации, Правительства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Российской Федерации;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1.5.2 федеральными государственными образовательными стандартами начального общего, основного общего, среднего общего образования, другими нормативными правовыми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актами федеральных органов исполнительной власти;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1.5.3 законами и другими нормативными правовыми актами субъекта Российской Федерации, муниципальными нормативными правовыми актами;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lastRenderedPageBreak/>
        <w:t>1.5.4 уставом, правилами внутреннего трудового распорядка, правилами внутреннего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распорядка обучающихся и иными локальными нормативными актами образовательной организации, решениями педагогического совета и иных коллегиальных органов образовательной организации, приказами (распоряжениями) руководителя образовательной организации, настоящей должностной инструкцией.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II. Должностные обязанности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Советник выполняет следующие должностные обязанности: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2.1. Во взаимодействии с заместителем руководителя общеобразовательной организации по воспитательной работе: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разработке и реализации рабочей программы и календарного плана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воспитательной работы в образовательной организации, в том числе с учетом содержания деятельности Российского движения школьников;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организовывает участие педагогов, обучающихся и их родителей (законных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представителей) в проектировании рабочих программ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обеспечивает вовлечение обучающихся в творческую деятельность по основным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направлениям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анализирует результаты реализации рабочих программ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организации отдыха и занятости обучающихся в каникулярный период;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организовывает педагогическое стимулирование обучающихся к самореализации и социально-педагогической поддержки.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2.2. Самостоятельно, а также с привлечением педагогических и иных работников образовательной организации: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общеобразовательной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организации;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осуществляет координацию деятельности различных детских общественных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объединений и некоммерческих организаций, деятельность которых направлена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 укрепление гражданской идентичности, профилактику правонарушений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среди несовершеннолетних, вовлечение детей и молодежи в общественно полезную деятельность, по вопросам воспитания обучающихся в как в рамках образовательной организации, так и вне основного образовательного пространства;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организует подготовку и реализацию дней единых действий в рамках Всероссийского календаря образовательных событий, приуроченных к государственным 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национальным праздникам Российской Федерации;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обеспечивает информирование и вовлечение обучающихся для участия в днях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единых действий Всероссийского календаря образовательных событий, а также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всероссийских конкурсов, проектов и мероприятий различных общественных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объединений и организаций;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оказывает содействие в создании и деятельности первичного отделения Российского движения школьников, оказывает содействие в формировании актива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школы;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составляет медиаплан школьных мероприятий;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lastRenderedPageBreak/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организует и координирует работу школьного медиа-центра (при наличии) 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профильное обучение его участников;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осуществляет взаимодействие с заинтересованными общественными организациями по предупреждению негативного и противоправного поведения обучающихся.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2.3. Соблюдает законодательство Российской Федерации, устав, правила внутреннего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распорядка, правила внутреннего распорядка обучающихся, настоящую должностную инструкцию и другие локальные нормативные акты образовательной организации.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2.4. Соблюдает правила и нормы охраны труда, техники безопасности, производственной санитарии и противопожарной защиты.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2.5. По направлению работодателя проходит обучение по дополнительным профессиональным программам.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2.6. В порядке, установленном законодательством Российской Федерации, проходит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обязательные медицинские осмотры (обследования), в том числе внеочередные, обязательные психиатрические освидетельствования.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2.7. Проходит аттестацию в порядке, установленном законодательством Российской Федерации.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2.8. Выполняет в рамках трудовых (должностных) обязанностей решения педагогического совета и иных коллегиальных органов образовательной организации, приказы (распоряжения) руководителя образовательной организации.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2.9. Соблюдает конфиденциальность персональных данных обучающихся, работников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общеобразовательной организации, других лиц, иной информации ограниченного распространения, ставшей ему известной в процессе выполнения должностных обязанностей.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III. Права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Советник имеет права, установленные Трудовым кодексом Российской Федерации, Федеральным законом «Об образовании в Российской Федерации», а также следующие права: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3.1 знакомиться с документами, определяющими его обязанности, права и ответственность по занимаемой должности, критерии оценки качества его работы;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3.2 запрашивать и получать от органов управления общеобразовательной организацией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информацию, которая необходима для эффективного исполнения трудовых (должностных)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обязанностей, полноценной реализации прав;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3.3 вносить на рассмотрение руководителю общеобразовательной организации и (или)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его заместителю по воспитательной работе предложения по улучшению работы общеобразовательной организации в целом;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3.4 требовать от работодателя обеспечения организационно-технических условий, необходимых для исполнения трудовых (должностных) обязанностей;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3.5 участвовать в обсуждении вопросов, касающихся исполняемых им трудовых (должностных) обязанностей;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3.6 обращаться к руководителю общеобразовательной организации за содействием в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исполнении трудовых (должностных) обязанностей и в реализации прав;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3.7 иные права, установленные законодательством Российской Федерации, уставом,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коллективным договором, локальными нормативными актами образовательной организации, трудовым договором Советника.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IV. Ответственность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4.1. Советник несет ответственность за своевременное и качественное исполнение трудовых (должностных) обязанностей, установленных настоящей должностной инструкцией.</w:t>
      </w:r>
    </w:p>
    <w:p w:rsidR="003E686A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4.2. За ненадлежащее исполнение или неисполнение трудовых (должностных обязанностей) Советник привлекается к ответственности в соответствии с законодательством Российской Федерации.</w:t>
      </w:r>
    </w:p>
    <w:sectPr w:rsidR="003E686A" w:rsidRPr="006242F8" w:rsidSect="006242F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compat/>
  <w:rsids>
    <w:rsidRoot w:val="006242F8"/>
    <w:rsid w:val="00146B08"/>
    <w:rsid w:val="0029133C"/>
    <w:rsid w:val="002D095C"/>
    <w:rsid w:val="002E443B"/>
    <w:rsid w:val="003060A0"/>
    <w:rsid w:val="003B40CF"/>
    <w:rsid w:val="003E686A"/>
    <w:rsid w:val="004A06AE"/>
    <w:rsid w:val="006242F8"/>
    <w:rsid w:val="00744521"/>
    <w:rsid w:val="00775CE8"/>
    <w:rsid w:val="00984A78"/>
    <w:rsid w:val="009E4C1C"/>
    <w:rsid w:val="00A3676D"/>
    <w:rsid w:val="00A5500F"/>
    <w:rsid w:val="00B252C7"/>
    <w:rsid w:val="00B25353"/>
    <w:rsid w:val="00C041FC"/>
    <w:rsid w:val="00C839ED"/>
    <w:rsid w:val="00CA5A0A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62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abel">
    <w:name w:val="label"/>
    <w:basedOn w:val="a"/>
    <w:rsid w:val="0062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62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2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4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6242F8"/>
    <w:pPr>
      <w:suppressAutoHyphens/>
      <w:spacing w:before="75" w:after="150" w:line="240" w:lineRule="auto"/>
    </w:pPr>
    <w:rPr>
      <w:rFonts w:ascii="Verdana" w:eastAsia="Times New Roman" w:hAnsi="Verdana" w:cs="Verdana"/>
      <w:sz w:val="18"/>
      <w:szCs w:val="1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6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42588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1521</Words>
  <Characters>8672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cp:lastPrinted>2022-09-14T10:49:00Z</cp:lastPrinted>
  <dcterms:created xsi:type="dcterms:W3CDTF">2022-09-14T10:41:00Z</dcterms:created>
  <dcterms:modified xsi:type="dcterms:W3CDTF">2022-09-14T10:50:00Z</dcterms:modified>
</cp:coreProperties>
</file>