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32"/>
          <w:szCs w:val="32"/>
        </w:rPr>
      </w:pPr>
      <w:bookmarkStart w:id="0" w:name="bookmark0"/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32"/>
          <w:szCs w:val="32"/>
        </w:rPr>
      </w:pPr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32"/>
          <w:szCs w:val="32"/>
        </w:rPr>
      </w:pPr>
    </w:p>
    <w:p w:rsidR="00510605" w:rsidRP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32"/>
          <w:szCs w:val="32"/>
        </w:rPr>
      </w:pPr>
      <w:r w:rsidRPr="00510605">
        <w:rPr>
          <w:sz w:val="32"/>
          <w:szCs w:val="32"/>
        </w:rPr>
        <w:t>Муниципальное общеобразовательное учреждение</w:t>
      </w:r>
    </w:p>
    <w:p w:rsidR="00510605" w:rsidRP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32"/>
          <w:szCs w:val="32"/>
        </w:rPr>
      </w:pPr>
      <w:r w:rsidRPr="00510605">
        <w:rPr>
          <w:sz w:val="32"/>
          <w:szCs w:val="32"/>
        </w:rPr>
        <w:t>«Гилибская средняя школа»</w:t>
      </w:r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</w:pPr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</w:pPr>
      <w:r>
        <w:t>ПРИКАЗ  от 26.10.2022</w:t>
      </w:r>
      <w:r>
        <w:tab/>
        <w:t xml:space="preserve">№ </w:t>
      </w:r>
      <w:bookmarkEnd w:id="0"/>
      <w:r>
        <w:t>7/1</w:t>
      </w:r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</w:pPr>
    </w:p>
    <w:p w:rsidR="00510605" w:rsidRDefault="00510605" w:rsidP="00510605">
      <w:pPr>
        <w:pStyle w:val="10"/>
        <w:shd w:val="clear" w:color="auto" w:fill="auto"/>
        <w:spacing w:after="0"/>
        <w:ind w:right="340" w:firstLine="2400"/>
      </w:pPr>
    </w:p>
    <w:p w:rsidR="00510605" w:rsidRPr="00510605" w:rsidRDefault="00510605" w:rsidP="00510605">
      <w:pPr>
        <w:pStyle w:val="10"/>
        <w:shd w:val="clear" w:color="auto" w:fill="auto"/>
        <w:spacing w:after="236"/>
        <w:ind w:right="3920" w:firstLine="0"/>
        <w:rPr>
          <w:sz w:val="24"/>
          <w:szCs w:val="24"/>
        </w:rPr>
      </w:pPr>
      <w:bookmarkStart w:id="1" w:name="bookmark1"/>
      <w:r w:rsidRPr="00510605">
        <w:rPr>
          <w:sz w:val="24"/>
          <w:szCs w:val="24"/>
        </w:rPr>
        <w:t xml:space="preserve">Об организации работы по формированию функциональной грамотности </w:t>
      </w:r>
      <w:proofErr w:type="gramStart"/>
      <w:r w:rsidRPr="00510605">
        <w:rPr>
          <w:sz w:val="24"/>
          <w:szCs w:val="24"/>
        </w:rPr>
        <w:t>обучающихся</w:t>
      </w:r>
      <w:bookmarkEnd w:id="1"/>
      <w:proofErr w:type="gramEnd"/>
    </w:p>
    <w:p w:rsidR="00510605" w:rsidRPr="00510605" w:rsidRDefault="00510605" w:rsidP="00510605">
      <w:pPr>
        <w:pStyle w:val="2"/>
        <w:shd w:val="clear" w:color="auto" w:fill="auto"/>
        <w:spacing w:before="0"/>
        <w:ind w:right="20" w:firstLine="700"/>
        <w:rPr>
          <w:sz w:val="24"/>
          <w:szCs w:val="24"/>
        </w:rPr>
      </w:pPr>
      <w:r w:rsidRPr="00510605">
        <w:rPr>
          <w:sz w:val="24"/>
          <w:szCs w:val="24"/>
        </w:rPr>
        <w:t xml:space="preserve">На основании письма </w:t>
      </w:r>
      <w:proofErr w:type="spellStart"/>
      <w:r w:rsidRPr="00510605">
        <w:rPr>
          <w:sz w:val="24"/>
          <w:szCs w:val="24"/>
        </w:rPr>
        <w:t>Минпросвещения</w:t>
      </w:r>
      <w:proofErr w:type="spellEnd"/>
      <w:r w:rsidRPr="00510605">
        <w:rPr>
          <w:sz w:val="24"/>
          <w:szCs w:val="24"/>
        </w:rPr>
        <w:t xml:space="preserve"> России от 14.09.2021 № 03-1510, в целях формирования функциональной грамотности обучающихся, </w:t>
      </w:r>
      <w:r w:rsidRPr="00510605">
        <w:rPr>
          <w:rStyle w:val="a4"/>
          <w:sz w:val="24"/>
          <w:szCs w:val="24"/>
        </w:rPr>
        <w:t>ПРИКАЗЫВАЮ:</w:t>
      </w:r>
    </w:p>
    <w:p w:rsidR="00510605" w:rsidRPr="00510605" w:rsidRDefault="00510605" w:rsidP="00510605">
      <w:pPr>
        <w:pStyle w:val="2"/>
        <w:numPr>
          <w:ilvl w:val="0"/>
          <w:numId w:val="1"/>
        </w:numPr>
        <w:shd w:val="clear" w:color="auto" w:fill="auto"/>
        <w:tabs>
          <w:tab w:val="left" w:pos="394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Утвердить План мероприятий, направленных на формирование функциональной грамотности обучающихся на 2022/23 учебный год (Приложение 1).</w:t>
      </w:r>
    </w:p>
    <w:p w:rsidR="00510605" w:rsidRPr="00510605" w:rsidRDefault="00510605" w:rsidP="00510605">
      <w:pPr>
        <w:pStyle w:val="2"/>
        <w:numPr>
          <w:ilvl w:val="0"/>
          <w:numId w:val="1"/>
        </w:numPr>
        <w:shd w:val="clear" w:color="auto" w:fill="auto"/>
        <w:tabs>
          <w:tab w:val="left" w:pos="312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 xml:space="preserve">Назначить </w:t>
      </w:r>
      <w:proofErr w:type="gramStart"/>
      <w:r w:rsidRPr="00510605">
        <w:rPr>
          <w:sz w:val="24"/>
          <w:szCs w:val="24"/>
        </w:rPr>
        <w:t>ответственным</w:t>
      </w:r>
      <w:proofErr w:type="gramEnd"/>
      <w:r w:rsidRPr="00510605">
        <w:rPr>
          <w:sz w:val="24"/>
          <w:szCs w:val="24"/>
        </w:rPr>
        <w:t xml:space="preserve"> за организацию работы по формированию функциональной грамотности обучающихся заместителя директора по учебно-воспитательной работе Ибрагимова К.М.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461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Утвердить список рабочей группы по реализации проекта «Формирование функциональной грамотности учащихся» (Приложение 2).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269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 xml:space="preserve">Ответственному за организацию работы по формированию функциональной грамотности </w:t>
      </w:r>
      <w:proofErr w:type="gramStart"/>
      <w:r w:rsidRPr="00510605">
        <w:rPr>
          <w:sz w:val="24"/>
          <w:szCs w:val="24"/>
        </w:rPr>
        <w:t>обучающихся</w:t>
      </w:r>
      <w:proofErr w:type="gramEnd"/>
      <w:r w:rsidRPr="00510605">
        <w:rPr>
          <w:sz w:val="24"/>
          <w:szCs w:val="24"/>
        </w:rPr>
        <w:t>, заместителю директора по учебно-воспитательной работе Ибрагимова К.М.</w:t>
      </w:r>
    </w:p>
    <w:p w:rsidR="00510605" w:rsidRPr="00510605" w:rsidRDefault="00510605" w:rsidP="00510605">
      <w:pPr>
        <w:pStyle w:val="2"/>
        <w:numPr>
          <w:ilvl w:val="1"/>
          <w:numId w:val="2"/>
        </w:numPr>
        <w:shd w:val="clear" w:color="auto" w:fill="auto"/>
        <w:tabs>
          <w:tab w:val="left" w:pos="547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Ознакомить участников образовательных отношений с Планом мероприятий по формированию функциональной грамотности обучающихся.</w:t>
      </w:r>
    </w:p>
    <w:p w:rsidR="00510605" w:rsidRPr="00510605" w:rsidRDefault="00510605" w:rsidP="00510605">
      <w:pPr>
        <w:pStyle w:val="2"/>
        <w:numPr>
          <w:ilvl w:val="1"/>
          <w:numId w:val="2"/>
        </w:numPr>
        <w:shd w:val="clear" w:color="auto" w:fill="auto"/>
        <w:tabs>
          <w:tab w:val="left" w:pos="451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Внедрить в учебный процесс банк тренировочных заданий по оценке функциональной грамотности на информационно-образовательном портале «Российская электронная школа».</w:t>
      </w:r>
    </w:p>
    <w:p w:rsidR="00510605" w:rsidRPr="00510605" w:rsidRDefault="00510605" w:rsidP="00510605">
      <w:pPr>
        <w:pStyle w:val="2"/>
        <w:numPr>
          <w:ilvl w:val="1"/>
          <w:numId w:val="2"/>
        </w:numPr>
        <w:shd w:val="clear" w:color="auto" w:fill="auto"/>
        <w:tabs>
          <w:tab w:val="left" w:pos="662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Организовать регистрацию учителей и обучающихся на информационно</w:t>
      </w:r>
      <w:r w:rsidRPr="00510605">
        <w:rPr>
          <w:sz w:val="24"/>
          <w:szCs w:val="24"/>
        </w:rPr>
        <w:softHyphen/>
        <w:t xml:space="preserve"> образовательном портале «Российская электронная школа» для систематического использования ресурсов портала в учебной деятельности.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250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Учителям 1-11 -</w:t>
      </w:r>
      <w:proofErr w:type="spellStart"/>
      <w:r w:rsidRPr="00510605">
        <w:rPr>
          <w:sz w:val="24"/>
          <w:szCs w:val="24"/>
        </w:rPr>
        <w:t>х</w:t>
      </w:r>
      <w:proofErr w:type="spellEnd"/>
      <w:r w:rsidRPr="00510605">
        <w:rPr>
          <w:sz w:val="24"/>
          <w:szCs w:val="24"/>
        </w:rPr>
        <w:t xml:space="preserve"> классов МКОУ </w:t>
      </w:r>
      <w:proofErr w:type="spellStart"/>
      <w:r w:rsidRPr="00510605">
        <w:rPr>
          <w:sz w:val="24"/>
          <w:szCs w:val="24"/>
        </w:rPr>
        <w:t>Гилибской</w:t>
      </w:r>
      <w:proofErr w:type="spellEnd"/>
      <w:r w:rsidRPr="00510605">
        <w:rPr>
          <w:sz w:val="24"/>
          <w:szCs w:val="24"/>
        </w:rPr>
        <w:t xml:space="preserve"> СОШ использовать на своих уроках задания, развивающие читательскую грамотность, математическую грамотность, </w:t>
      </w:r>
      <w:proofErr w:type="spellStart"/>
      <w:proofErr w:type="gramStart"/>
      <w:r w:rsidRPr="00510605">
        <w:rPr>
          <w:sz w:val="24"/>
          <w:szCs w:val="24"/>
        </w:rPr>
        <w:t>естественно-научную</w:t>
      </w:r>
      <w:proofErr w:type="spellEnd"/>
      <w:proofErr w:type="gramEnd"/>
      <w:r w:rsidRPr="00510605">
        <w:rPr>
          <w:sz w:val="24"/>
          <w:szCs w:val="24"/>
        </w:rPr>
        <w:t xml:space="preserve"> грамотность, финансовую грамотность, глобальные компетенции и </w:t>
      </w:r>
      <w:proofErr w:type="spellStart"/>
      <w:r w:rsidRPr="00510605">
        <w:rPr>
          <w:sz w:val="24"/>
          <w:szCs w:val="24"/>
        </w:rPr>
        <w:t>креативное</w:t>
      </w:r>
      <w:proofErr w:type="spellEnd"/>
      <w:r w:rsidRPr="00510605">
        <w:rPr>
          <w:sz w:val="24"/>
          <w:szCs w:val="24"/>
        </w:rPr>
        <w:t xml:space="preserve"> мышление.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250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Магомедову М.Х., ответственного школьного сайта, опубликовать настоящий приказ на сайте школы в течение 3-х дней с момента подписания.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326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Ибрагимову К.М.заместителю директора по УВР, ответственной за организацию работы по формированию функциональной грамотности обучающихся, ознакомить с приказом сотрудников в части их касающейся.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235"/>
        </w:tabs>
        <w:spacing w:before="0"/>
        <w:ind w:right="20" w:firstLine="0"/>
        <w:rPr>
          <w:sz w:val="24"/>
          <w:szCs w:val="24"/>
        </w:rPr>
      </w:pPr>
      <w:r w:rsidRPr="00510605">
        <w:rPr>
          <w:sz w:val="24"/>
          <w:szCs w:val="24"/>
        </w:rPr>
        <w:t>Ибрагимову М.Р., секретарю, направить настоящий приказ сотрудникам, указанным в п. 2 настоящего приказа, по электронной почте.</w:t>
      </w:r>
    </w:p>
    <w:p w:rsidR="00510605" w:rsidRPr="00510605" w:rsidRDefault="00510605" w:rsidP="00510605">
      <w:pPr>
        <w:pStyle w:val="2"/>
        <w:numPr>
          <w:ilvl w:val="0"/>
          <w:numId w:val="2"/>
        </w:numPr>
        <w:shd w:val="clear" w:color="auto" w:fill="auto"/>
        <w:tabs>
          <w:tab w:val="left" w:pos="230"/>
        </w:tabs>
        <w:spacing w:before="0"/>
        <w:ind w:firstLine="0"/>
        <w:rPr>
          <w:sz w:val="24"/>
          <w:szCs w:val="24"/>
        </w:rPr>
      </w:pPr>
      <w:proofErr w:type="gramStart"/>
      <w:r w:rsidRPr="00510605">
        <w:rPr>
          <w:sz w:val="24"/>
          <w:szCs w:val="24"/>
        </w:rPr>
        <w:t>Контроль за</w:t>
      </w:r>
      <w:proofErr w:type="gramEnd"/>
      <w:r w:rsidRPr="00510605">
        <w:rPr>
          <w:sz w:val="24"/>
          <w:szCs w:val="24"/>
        </w:rPr>
        <w:t xml:space="preserve"> исполнением приказа оставляю за собой.</w:t>
      </w:r>
    </w:p>
    <w:p w:rsidR="003E686A" w:rsidRPr="00510605" w:rsidRDefault="003E686A">
      <w:pPr>
        <w:rPr>
          <w:sz w:val="24"/>
          <w:szCs w:val="24"/>
        </w:rPr>
      </w:pPr>
    </w:p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Pr="00510605" w:rsidRDefault="00510605" w:rsidP="00510605">
      <w:pPr>
        <w:pStyle w:val="10"/>
        <w:shd w:val="clear" w:color="auto" w:fill="auto"/>
        <w:spacing w:after="0"/>
        <w:ind w:right="340" w:firstLine="2400"/>
        <w:rPr>
          <w:sz w:val="24"/>
          <w:szCs w:val="24"/>
        </w:rPr>
      </w:pPr>
      <w:r w:rsidRPr="00510605">
        <w:rPr>
          <w:sz w:val="24"/>
          <w:szCs w:val="24"/>
        </w:rPr>
        <w:t>Приложение 1 к приказу от 26.10.2022</w:t>
      </w:r>
      <w:r w:rsidRPr="00510605">
        <w:rPr>
          <w:sz w:val="24"/>
          <w:szCs w:val="24"/>
        </w:rPr>
        <w:tab/>
        <w:t>№ 7/1</w:t>
      </w:r>
    </w:p>
    <w:p w:rsidR="00510605" w:rsidRPr="00510605" w:rsidRDefault="00510605" w:rsidP="00510605">
      <w:pPr>
        <w:pStyle w:val="2"/>
        <w:shd w:val="clear" w:color="auto" w:fill="auto"/>
        <w:spacing w:before="0" w:after="291"/>
        <w:ind w:left="5460" w:right="440" w:firstLine="0"/>
        <w:jc w:val="right"/>
        <w:rPr>
          <w:sz w:val="24"/>
          <w:szCs w:val="24"/>
        </w:rPr>
      </w:pPr>
    </w:p>
    <w:p w:rsidR="00510605" w:rsidRPr="00510605" w:rsidRDefault="00510605" w:rsidP="00510605">
      <w:pPr>
        <w:pStyle w:val="10"/>
        <w:shd w:val="clear" w:color="auto" w:fill="auto"/>
        <w:spacing w:after="203" w:line="210" w:lineRule="exact"/>
        <w:ind w:right="40" w:firstLine="0"/>
        <w:jc w:val="center"/>
        <w:rPr>
          <w:sz w:val="24"/>
          <w:szCs w:val="24"/>
        </w:rPr>
      </w:pPr>
      <w:bookmarkStart w:id="2" w:name="bookmark2"/>
      <w:r w:rsidRPr="00510605">
        <w:rPr>
          <w:sz w:val="24"/>
          <w:szCs w:val="24"/>
        </w:rPr>
        <w:t>План мероприятий по формированию функциональной грамотности обучающихся на 2022/23 учебный год</w:t>
      </w:r>
      <w:bookmarkEnd w:id="2"/>
    </w:p>
    <w:p w:rsidR="00510605" w:rsidRPr="00510605" w:rsidRDefault="00510605" w:rsidP="00510605">
      <w:pPr>
        <w:pStyle w:val="2"/>
        <w:shd w:val="clear" w:color="auto" w:fill="auto"/>
        <w:spacing w:before="0" w:line="278" w:lineRule="exact"/>
        <w:ind w:right="40" w:firstLine="0"/>
        <w:jc w:val="center"/>
        <w:rPr>
          <w:sz w:val="24"/>
          <w:szCs w:val="24"/>
        </w:rPr>
      </w:pPr>
      <w:proofErr w:type="gramStart"/>
      <w:r w:rsidRPr="00510605">
        <w:rPr>
          <w:rStyle w:val="a4"/>
          <w:sz w:val="24"/>
          <w:szCs w:val="24"/>
        </w:rPr>
        <w:t xml:space="preserve">Цель: </w:t>
      </w:r>
      <w:r w:rsidRPr="00510605">
        <w:rPr>
          <w:sz w:val="24"/>
          <w:szCs w:val="24"/>
        </w:rPr>
        <w:t>создать условия для формирования функциональной грамотности (читательской,</w:t>
      </w:r>
      <w:proofErr w:type="gramEnd"/>
    </w:p>
    <w:p w:rsidR="00510605" w:rsidRPr="00510605" w:rsidRDefault="00510605" w:rsidP="00510605">
      <w:pPr>
        <w:pStyle w:val="2"/>
        <w:shd w:val="clear" w:color="auto" w:fill="auto"/>
        <w:spacing w:before="0" w:line="278" w:lineRule="exact"/>
        <w:ind w:right="40" w:firstLine="0"/>
        <w:jc w:val="center"/>
        <w:rPr>
          <w:sz w:val="24"/>
          <w:szCs w:val="24"/>
        </w:rPr>
      </w:pPr>
      <w:proofErr w:type="gramStart"/>
      <w:r w:rsidRPr="00510605">
        <w:rPr>
          <w:sz w:val="24"/>
          <w:szCs w:val="24"/>
        </w:rPr>
        <w:t>математической</w:t>
      </w:r>
      <w:proofErr w:type="gramEnd"/>
      <w:r w:rsidRPr="00510605">
        <w:rPr>
          <w:sz w:val="24"/>
          <w:szCs w:val="24"/>
        </w:rPr>
        <w:t xml:space="preserve">, </w:t>
      </w:r>
      <w:proofErr w:type="spellStart"/>
      <w:r w:rsidRPr="00510605">
        <w:rPr>
          <w:sz w:val="24"/>
          <w:szCs w:val="24"/>
        </w:rPr>
        <w:t>естественно-научной</w:t>
      </w:r>
      <w:proofErr w:type="spellEnd"/>
      <w:r w:rsidRPr="00510605">
        <w:rPr>
          <w:sz w:val="24"/>
          <w:szCs w:val="24"/>
        </w:rPr>
        <w:t>) среди обучающихся 5-9-х классов посредством</w:t>
      </w:r>
    </w:p>
    <w:p w:rsidR="00510605" w:rsidRPr="00510605" w:rsidRDefault="00510605" w:rsidP="00510605">
      <w:pPr>
        <w:pStyle w:val="2"/>
        <w:shd w:val="clear" w:color="auto" w:fill="auto"/>
        <w:spacing w:before="0" w:after="244" w:line="278" w:lineRule="exact"/>
        <w:ind w:left="420"/>
        <w:rPr>
          <w:sz w:val="24"/>
          <w:szCs w:val="24"/>
        </w:rPr>
      </w:pPr>
      <w:r w:rsidRPr="00510605">
        <w:rPr>
          <w:sz w:val="24"/>
          <w:szCs w:val="24"/>
        </w:rPr>
        <w:t xml:space="preserve">актуализации </w:t>
      </w:r>
      <w:proofErr w:type="spellStart"/>
      <w:r w:rsidRPr="00510605">
        <w:rPr>
          <w:sz w:val="24"/>
          <w:szCs w:val="24"/>
        </w:rPr>
        <w:t>межпредметных</w:t>
      </w:r>
      <w:proofErr w:type="spellEnd"/>
      <w:r w:rsidRPr="00510605">
        <w:rPr>
          <w:sz w:val="24"/>
          <w:szCs w:val="24"/>
        </w:rPr>
        <w:t xml:space="preserve"> связей в образовательном процессе.</w:t>
      </w:r>
    </w:p>
    <w:p w:rsidR="00510605" w:rsidRPr="00510605" w:rsidRDefault="00510605" w:rsidP="00510605">
      <w:pPr>
        <w:pStyle w:val="10"/>
        <w:shd w:val="clear" w:color="auto" w:fill="auto"/>
        <w:spacing w:after="0" w:line="274" w:lineRule="exact"/>
        <w:ind w:left="420"/>
        <w:jc w:val="both"/>
        <w:rPr>
          <w:sz w:val="24"/>
          <w:szCs w:val="24"/>
        </w:rPr>
      </w:pPr>
      <w:bookmarkStart w:id="3" w:name="bookmark3"/>
      <w:r w:rsidRPr="00510605">
        <w:rPr>
          <w:sz w:val="24"/>
          <w:szCs w:val="24"/>
        </w:rPr>
        <w:t>Задачи:</w:t>
      </w:r>
      <w:bookmarkEnd w:id="3"/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8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 xml:space="preserve">Выявить возможности активизации </w:t>
      </w:r>
      <w:proofErr w:type="spellStart"/>
      <w:r w:rsidRPr="00510605">
        <w:rPr>
          <w:sz w:val="24"/>
          <w:szCs w:val="24"/>
        </w:rPr>
        <w:t>межпредметных</w:t>
      </w:r>
      <w:proofErr w:type="spellEnd"/>
      <w:r w:rsidRPr="00510605">
        <w:rPr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4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 xml:space="preserve">Выявить узкие места, затруднения и проблемы, имеющие место в реализации ФГОС, для принятия своевременных мер по обеспечению успешного </w:t>
      </w:r>
      <w:proofErr w:type="gramStart"/>
      <w:r w:rsidRPr="00510605">
        <w:rPr>
          <w:sz w:val="24"/>
          <w:szCs w:val="24"/>
        </w:rPr>
        <w:t>выполнения задачи повышения качества образования</w:t>
      </w:r>
      <w:proofErr w:type="gramEnd"/>
      <w:r w:rsidRPr="00510605">
        <w:rPr>
          <w:sz w:val="24"/>
          <w:szCs w:val="24"/>
        </w:rPr>
        <w:t>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8"/>
        </w:tabs>
        <w:spacing w:before="0"/>
        <w:ind w:left="420" w:right="40"/>
        <w:rPr>
          <w:sz w:val="24"/>
          <w:szCs w:val="24"/>
        </w:rPr>
      </w:pPr>
      <w:proofErr w:type="gramStart"/>
      <w:r w:rsidRPr="00510605">
        <w:rPr>
          <w:sz w:val="24"/>
          <w:szCs w:val="24"/>
        </w:rPr>
        <w:t>Повысить квалификацию педагогических кадров через ознакомление учителей с разрабатываемыми в федеральном проекте «Мониторинг формирования и оценки функциональной грамотности» (далее - Проект) подходами к формированию и оценке функциональной грамотности и банком открытых заданий для обучающихся 8-х и 9-х классов.</w:t>
      </w:r>
      <w:proofErr w:type="gramEnd"/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69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4"/>
        </w:tabs>
        <w:spacing w:before="0"/>
        <w:ind w:left="420"/>
        <w:rPr>
          <w:sz w:val="24"/>
          <w:szCs w:val="24"/>
        </w:rPr>
      </w:pPr>
      <w:r w:rsidRPr="00510605">
        <w:rPr>
          <w:sz w:val="24"/>
          <w:szCs w:val="24"/>
        </w:rPr>
        <w:t xml:space="preserve">Провести диагностику </w:t>
      </w:r>
      <w:proofErr w:type="spellStart"/>
      <w:r w:rsidRPr="00510605">
        <w:rPr>
          <w:sz w:val="24"/>
          <w:szCs w:val="24"/>
        </w:rPr>
        <w:t>сформированности</w:t>
      </w:r>
      <w:proofErr w:type="spellEnd"/>
      <w:r w:rsidRPr="00510605">
        <w:rPr>
          <w:sz w:val="24"/>
          <w:szCs w:val="24"/>
        </w:rPr>
        <w:t xml:space="preserve"> функциональной грамотности </w:t>
      </w:r>
      <w:proofErr w:type="gramStart"/>
      <w:r w:rsidRPr="00510605">
        <w:rPr>
          <w:sz w:val="24"/>
          <w:szCs w:val="24"/>
        </w:rPr>
        <w:t>обучающихся</w:t>
      </w:r>
      <w:proofErr w:type="gramEnd"/>
      <w:r w:rsidRPr="00510605">
        <w:rPr>
          <w:sz w:val="24"/>
          <w:szCs w:val="24"/>
        </w:rPr>
        <w:t>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83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 xml:space="preserve">Совершенствовать содержание учебно-методического комплекса и формы преподавания для развития функциональной грамотности </w:t>
      </w:r>
      <w:proofErr w:type="gramStart"/>
      <w:r w:rsidRPr="00510605">
        <w:rPr>
          <w:sz w:val="24"/>
          <w:szCs w:val="24"/>
        </w:rPr>
        <w:t>обучающихся</w:t>
      </w:r>
      <w:proofErr w:type="gramEnd"/>
      <w:r w:rsidRPr="00510605">
        <w:rPr>
          <w:sz w:val="24"/>
          <w:szCs w:val="24"/>
        </w:rPr>
        <w:t>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8"/>
        </w:tabs>
        <w:spacing w:before="0"/>
        <w:ind w:left="420" w:right="40"/>
        <w:rPr>
          <w:sz w:val="24"/>
          <w:szCs w:val="24"/>
        </w:rPr>
      </w:pPr>
      <w:r w:rsidRPr="00510605">
        <w:rPr>
          <w:sz w:val="24"/>
          <w:szCs w:val="24"/>
        </w:rPr>
        <w:t xml:space="preserve">Создать банк заданий и </w:t>
      </w:r>
      <w:proofErr w:type="spellStart"/>
      <w:r w:rsidRPr="00510605">
        <w:rPr>
          <w:sz w:val="24"/>
          <w:szCs w:val="24"/>
        </w:rPr>
        <w:t>межпредметных</w:t>
      </w:r>
      <w:proofErr w:type="spellEnd"/>
      <w:r w:rsidRPr="00510605">
        <w:rPr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510605" w:rsidRPr="00510605" w:rsidRDefault="00510605" w:rsidP="00510605">
      <w:pPr>
        <w:pStyle w:val="2"/>
        <w:numPr>
          <w:ilvl w:val="0"/>
          <w:numId w:val="3"/>
        </w:numPr>
        <w:shd w:val="clear" w:color="auto" w:fill="auto"/>
        <w:tabs>
          <w:tab w:val="left" w:pos="378"/>
        </w:tabs>
        <w:spacing w:before="0" w:after="240"/>
        <w:ind w:left="420"/>
        <w:rPr>
          <w:sz w:val="24"/>
          <w:szCs w:val="24"/>
        </w:rPr>
      </w:pPr>
      <w:r w:rsidRPr="00510605">
        <w:rPr>
          <w:sz w:val="24"/>
          <w:szCs w:val="24"/>
        </w:rPr>
        <w:t>Улучшить качество внеурочной и внеклассной работы.</w:t>
      </w:r>
    </w:p>
    <w:p w:rsidR="00510605" w:rsidRPr="00510605" w:rsidRDefault="00510605" w:rsidP="00510605">
      <w:pPr>
        <w:pStyle w:val="10"/>
        <w:shd w:val="clear" w:color="auto" w:fill="auto"/>
        <w:spacing w:after="0" w:line="274" w:lineRule="exact"/>
        <w:ind w:left="420"/>
        <w:jc w:val="both"/>
        <w:rPr>
          <w:sz w:val="24"/>
          <w:szCs w:val="24"/>
        </w:rPr>
      </w:pPr>
      <w:bookmarkStart w:id="4" w:name="bookmark4"/>
      <w:r w:rsidRPr="00510605">
        <w:rPr>
          <w:sz w:val="24"/>
          <w:szCs w:val="24"/>
        </w:rPr>
        <w:t>Ожидаемые результаты:</w:t>
      </w:r>
      <w:bookmarkEnd w:id="4"/>
    </w:p>
    <w:p w:rsidR="00510605" w:rsidRPr="00510605" w:rsidRDefault="00510605" w:rsidP="00510605">
      <w:pPr>
        <w:pStyle w:val="2"/>
        <w:numPr>
          <w:ilvl w:val="0"/>
          <w:numId w:val="4"/>
        </w:numPr>
        <w:shd w:val="clear" w:color="auto" w:fill="auto"/>
        <w:tabs>
          <w:tab w:val="left" w:pos="269"/>
        </w:tabs>
        <w:spacing w:before="0"/>
        <w:ind w:right="40" w:firstLine="0"/>
        <w:jc w:val="right"/>
        <w:rPr>
          <w:sz w:val="24"/>
          <w:szCs w:val="24"/>
        </w:rPr>
      </w:pPr>
      <w:r w:rsidRPr="00510605">
        <w:rPr>
          <w:sz w:val="24"/>
          <w:szCs w:val="24"/>
        </w:rPr>
        <w:t>Разработка модели формирования функциональной грамотности педагогами школы.</w:t>
      </w:r>
    </w:p>
    <w:p w:rsidR="00510605" w:rsidRPr="00510605" w:rsidRDefault="00510605" w:rsidP="00510605">
      <w:pPr>
        <w:pStyle w:val="2"/>
        <w:numPr>
          <w:ilvl w:val="0"/>
          <w:numId w:val="4"/>
        </w:numPr>
        <w:shd w:val="clear" w:color="auto" w:fill="auto"/>
        <w:tabs>
          <w:tab w:val="left" w:pos="302"/>
        </w:tabs>
        <w:spacing w:before="0"/>
        <w:ind w:right="40" w:firstLine="0"/>
        <w:jc w:val="center"/>
        <w:rPr>
          <w:sz w:val="24"/>
          <w:szCs w:val="24"/>
        </w:rPr>
      </w:pPr>
      <w:r w:rsidRPr="00510605">
        <w:rPr>
          <w:sz w:val="24"/>
          <w:szCs w:val="24"/>
        </w:rPr>
        <w:t>Создание условий для формирования функциональной грамотности обучающихся.</w:t>
      </w:r>
    </w:p>
    <w:p w:rsidR="00510605" w:rsidRPr="00510605" w:rsidRDefault="00510605" w:rsidP="00510605">
      <w:pPr>
        <w:pStyle w:val="2"/>
        <w:numPr>
          <w:ilvl w:val="0"/>
          <w:numId w:val="4"/>
        </w:numPr>
        <w:shd w:val="clear" w:color="auto" w:fill="auto"/>
        <w:tabs>
          <w:tab w:val="left" w:pos="718"/>
        </w:tabs>
        <w:spacing w:before="0"/>
        <w:ind w:left="420" w:firstLine="0"/>
        <w:jc w:val="left"/>
        <w:rPr>
          <w:sz w:val="24"/>
          <w:szCs w:val="24"/>
        </w:rPr>
      </w:pPr>
      <w:r w:rsidRPr="00510605">
        <w:rPr>
          <w:sz w:val="24"/>
          <w:szCs w:val="24"/>
        </w:rPr>
        <w:t xml:space="preserve">Создание банка </w:t>
      </w:r>
      <w:proofErr w:type="spellStart"/>
      <w:r w:rsidRPr="00510605">
        <w:rPr>
          <w:sz w:val="24"/>
          <w:szCs w:val="24"/>
        </w:rPr>
        <w:t>межпредметных</w:t>
      </w:r>
      <w:proofErr w:type="spellEnd"/>
      <w:r w:rsidRPr="00510605">
        <w:rPr>
          <w:sz w:val="24"/>
          <w:szCs w:val="24"/>
        </w:rPr>
        <w:t xml:space="preserve"> заданий.</w:t>
      </w:r>
    </w:p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510605" w:rsidRDefault="00510605"/>
    <w:p w:rsidR="002F2A5D" w:rsidRDefault="002F2A5D"/>
    <w:p w:rsidR="002F2A5D" w:rsidRDefault="002F2A5D"/>
    <w:p w:rsidR="002F2A5D" w:rsidRDefault="002F2A5D"/>
    <w:p w:rsidR="002F2A5D" w:rsidRDefault="002F2A5D"/>
    <w:p w:rsidR="002F2A5D" w:rsidRDefault="002F2A5D"/>
    <w:p w:rsidR="002F2A5D" w:rsidRDefault="002F2A5D"/>
    <w:p w:rsidR="002F2A5D" w:rsidRDefault="002F2A5D" w:rsidP="002F2A5D">
      <w:pPr>
        <w:jc w:val="center"/>
        <w:rPr>
          <w:rFonts w:ascii="Times New Roman" w:hAnsi="Times New Roman" w:cs="Times New Roman"/>
          <w:sz w:val="32"/>
          <w:szCs w:val="32"/>
        </w:rPr>
      </w:pPr>
      <w:r w:rsidRPr="002F2A5D">
        <w:rPr>
          <w:rFonts w:ascii="Times New Roman" w:hAnsi="Times New Roman" w:cs="Times New Roman"/>
          <w:sz w:val="32"/>
          <w:szCs w:val="32"/>
        </w:rPr>
        <w:t xml:space="preserve">План работы на 2022-2023 </w:t>
      </w:r>
      <w:proofErr w:type="spellStart"/>
      <w:r w:rsidRPr="002F2A5D">
        <w:rPr>
          <w:rFonts w:ascii="Times New Roman" w:hAnsi="Times New Roman" w:cs="Times New Roman"/>
          <w:sz w:val="32"/>
          <w:szCs w:val="32"/>
        </w:rPr>
        <w:t>уч</w:t>
      </w:r>
      <w:proofErr w:type="spellEnd"/>
      <w:r w:rsidRPr="002F2A5D">
        <w:rPr>
          <w:rFonts w:ascii="Times New Roman" w:hAnsi="Times New Roman" w:cs="Times New Roman"/>
          <w:sz w:val="32"/>
          <w:szCs w:val="32"/>
        </w:rPr>
        <w:t>. год</w:t>
      </w:r>
    </w:p>
    <w:tbl>
      <w:tblPr>
        <w:tblStyle w:val="a6"/>
        <w:tblW w:w="10604" w:type="dxa"/>
        <w:tblInd w:w="108" w:type="dxa"/>
        <w:tblLook w:val="04A0"/>
      </w:tblPr>
      <w:tblGrid>
        <w:gridCol w:w="609"/>
        <w:gridCol w:w="4636"/>
        <w:gridCol w:w="1275"/>
        <w:gridCol w:w="2109"/>
        <w:gridCol w:w="1975"/>
      </w:tblGrid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№ 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proofErr w:type="spellStart"/>
            <w:proofErr w:type="gramStart"/>
            <w:r>
              <w:rPr>
                <w:rStyle w:val="11"/>
              </w:rPr>
              <w:t>п</w:t>
            </w:r>
            <w:proofErr w:type="spellEnd"/>
            <w:proofErr w:type="gramEnd"/>
            <w:r>
              <w:rPr>
                <w:rStyle w:val="11"/>
              </w:rPr>
              <w:t>/</w:t>
            </w:r>
            <w:proofErr w:type="spellStart"/>
            <w:r>
              <w:rPr>
                <w:rStyle w:val="11"/>
              </w:rPr>
              <w:t>п</w:t>
            </w:r>
            <w:proofErr w:type="spellEnd"/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83" w:lineRule="exact"/>
              <w:ind w:firstLine="0"/>
              <w:jc w:val="center"/>
            </w:pPr>
            <w:r>
              <w:rPr>
                <w:rStyle w:val="11"/>
              </w:rPr>
              <w:t>Наименование мероприятия проекта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Срок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реализации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проекта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Результат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реализации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11"/>
              </w:rPr>
              <w:t>мероприятия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after="120" w:line="210" w:lineRule="exact"/>
              <w:ind w:left="140" w:firstLine="0"/>
              <w:jc w:val="left"/>
            </w:pPr>
            <w:r>
              <w:rPr>
                <w:rStyle w:val="11"/>
              </w:rPr>
              <w:t>Исполнители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120" w:line="210" w:lineRule="exact"/>
              <w:ind w:left="140" w:firstLine="0"/>
              <w:jc w:val="left"/>
            </w:pPr>
            <w:r>
              <w:rPr>
                <w:rStyle w:val="11"/>
              </w:rPr>
              <w:t>мероприятия</w:t>
            </w:r>
          </w:p>
        </w:tc>
      </w:tr>
      <w:tr w:rsidR="002F2A5D" w:rsidTr="002F2A5D">
        <w:tc>
          <w:tcPr>
            <w:tcW w:w="10604" w:type="dxa"/>
            <w:gridSpan w:val="5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I ЭТАП. Подготовительный</w:t>
            </w:r>
          </w:p>
        </w:tc>
      </w:tr>
      <w:tr w:rsidR="002F2A5D" w:rsidTr="002F2A5D">
        <w:tc>
          <w:tcPr>
            <w:tcW w:w="10604" w:type="dxa"/>
            <w:gridSpan w:val="5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Нормативно-организационные условия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Приказ об утверждении плана мероприятий, направленных на формирование и оценку функциональной грамотности обучающихся на 2022 -23 учебный год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11"/>
              </w:rPr>
              <w:t>Сентябрь-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11"/>
              </w:rPr>
              <w:t>октябрь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80" w:firstLine="0"/>
              <w:jc w:val="left"/>
            </w:pPr>
            <w:r>
              <w:rPr>
                <w:rStyle w:val="11"/>
              </w:rPr>
              <w:t>Приказ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11"/>
              </w:rPr>
              <w:t>Директор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11"/>
              </w:rPr>
              <w:t>Изучение федеральных</w:t>
            </w:r>
            <w:r>
              <w:rPr>
                <w:rStyle w:val="11"/>
              </w:rPr>
              <w:t xml:space="preserve"> нормативных и методических материалов по вопросам формирования и оценки ФГ:</w:t>
            </w:r>
          </w:p>
          <w:p w:rsidR="002F2A5D" w:rsidRDefault="002F2A5D" w:rsidP="002F2A5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30"/>
              </w:tabs>
              <w:spacing w:before="0"/>
              <w:ind w:left="320" w:hanging="220"/>
              <w:jc w:val="left"/>
            </w:pPr>
            <w:r>
              <w:rPr>
                <w:rStyle w:val="11"/>
              </w:rPr>
              <w:t xml:space="preserve">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обучающихся, утвержденных совместным приказом </w:t>
            </w:r>
            <w:proofErr w:type="spellStart"/>
            <w:r>
              <w:rPr>
                <w:rStyle w:val="11"/>
              </w:rPr>
              <w:t>Рособрнадзора</w:t>
            </w:r>
            <w:proofErr w:type="spellEnd"/>
            <w:r>
              <w:rPr>
                <w:rStyle w:val="11"/>
              </w:rPr>
              <w:t xml:space="preserve">, </w:t>
            </w:r>
            <w:proofErr w:type="spellStart"/>
            <w:r>
              <w:rPr>
                <w:rStyle w:val="11"/>
              </w:rPr>
              <w:t>Минпросвещения</w:t>
            </w:r>
            <w:proofErr w:type="spellEnd"/>
            <w:r>
              <w:rPr>
                <w:rStyle w:val="11"/>
              </w:rPr>
              <w:t xml:space="preserve"> от 06.05.2019 № 590/219;</w:t>
            </w:r>
          </w:p>
          <w:p w:rsidR="002F2A5D" w:rsidRDefault="002F2A5D" w:rsidP="002F2A5D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239"/>
              </w:tabs>
              <w:spacing w:before="0"/>
              <w:ind w:left="320" w:hanging="220"/>
              <w:jc w:val="left"/>
            </w:pPr>
            <w:r>
              <w:rPr>
                <w:rStyle w:val="11"/>
              </w:rPr>
              <w:t xml:space="preserve">подходов международного сравнительного исследования </w:t>
            </w:r>
            <w:r>
              <w:rPr>
                <w:rStyle w:val="11"/>
                <w:lang w:val="en-US"/>
              </w:rPr>
              <w:t>PISA</w:t>
            </w:r>
            <w:r w:rsidRPr="00003BD5">
              <w:rPr>
                <w:rStyle w:val="11"/>
              </w:rPr>
              <w:t xml:space="preserve"> </w:t>
            </w:r>
            <w:r>
              <w:rPr>
                <w:rStyle w:val="11"/>
              </w:rPr>
              <w:t>к оценке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функциональной грамотности: особенности заданий;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материалов Проекта; материалов российского исследования </w:t>
            </w:r>
            <w:r>
              <w:rPr>
                <w:rStyle w:val="11"/>
                <w:lang w:val="en-US"/>
              </w:rPr>
              <w:t>TIMSS</w:t>
            </w:r>
            <w:r w:rsidRPr="00003BD5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PIRLS</w:t>
            </w:r>
            <w:r w:rsidRPr="00003BD5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PISA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Сент</w:t>
            </w:r>
            <w:r>
              <w:rPr>
                <w:rStyle w:val="11"/>
              </w:rPr>
              <w:t>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360"/>
              <w:ind w:firstLine="0"/>
            </w:pPr>
            <w:r>
              <w:rPr>
                <w:rStyle w:val="11"/>
              </w:rPr>
              <w:t>Октябрь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proofErr w:type="gramStart"/>
            <w:r>
              <w:rPr>
                <w:rStyle w:val="11"/>
              </w:rPr>
              <w:t>Разработаны</w:t>
            </w:r>
            <w:proofErr w:type="gramEnd"/>
            <w:r>
              <w:rPr>
                <w:rStyle w:val="a5"/>
              </w:rPr>
              <w:t xml:space="preserve"> </w:t>
            </w:r>
            <w:r>
              <w:rPr>
                <w:rStyle w:val="11"/>
              </w:rPr>
              <w:t>план по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реализации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80" w:firstLine="0"/>
              <w:jc w:val="left"/>
            </w:pPr>
            <w:r>
              <w:rPr>
                <w:rStyle w:val="11"/>
              </w:rPr>
              <w:t xml:space="preserve">проекта 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4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Заместите</w:t>
            </w: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40" w:firstLine="0"/>
              <w:jc w:val="left"/>
            </w:pPr>
            <w:r>
              <w:rPr>
                <w:rStyle w:val="11"/>
              </w:rPr>
              <w:t>директора по УВР, Рабочие группы 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95" w:type="dxa"/>
            <w:gridSpan w:val="4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Кадровые условия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Формирование базы данных учителей и учащихся, участвующих в формировании функциональной грамотности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Октябрь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Сформирована база данных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3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4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  <w:r>
              <w:rPr>
                <w:rStyle w:val="11"/>
              </w:rPr>
              <w:t>Внесение мероприятий по развитию функциональной грамотности обучающихся в планы работы методического объединения учителе</w:t>
            </w:r>
            <w:proofErr w:type="gramStart"/>
            <w:r>
              <w:rPr>
                <w:rStyle w:val="11"/>
              </w:rPr>
              <w:t>й-</w:t>
            </w:r>
            <w:proofErr w:type="gramEnd"/>
            <w:r>
              <w:rPr>
                <w:rStyle w:val="11"/>
              </w:rPr>
              <w:t xml:space="preserve"> предметников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Сентябрь-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Октябрь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План работы ШМО с </w:t>
            </w:r>
            <w:proofErr w:type="gramStart"/>
            <w:r>
              <w:rPr>
                <w:rStyle w:val="11"/>
              </w:rPr>
              <w:t>дополнительными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разделами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Руководит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ели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ШМО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5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Составление перспективного плана прохождение курсовой подготовки педагогическими работниками «Технологические основы формирования и развития функциональной грамотности </w:t>
            </w:r>
            <w:proofErr w:type="gramStart"/>
            <w:r>
              <w:rPr>
                <w:rStyle w:val="11"/>
              </w:rPr>
              <w:t>обучающихся</w:t>
            </w:r>
            <w:proofErr w:type="gramEnd"/>
            <w:r>
              <w:rPr>
                <w:rStyle w:val="11"/>
              </w:rPr>
              <w:t>»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течение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2022-23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учебного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года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Повышение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уровня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профессиональной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компетенции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педагогов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 xml:space="preserve">Ибрагимов </w:t>
            </w:r>
            <w:proofErr w:type="spellStart"/>
            <w:r>
              <w:rPr>
                <w:rStyle w:val="11"/>
              </w:rPr>
              <w:t>К.М.зам</w:t>
            </w:r>
            <w:proofErr w:type="gramStart"/>
            <w:r>
              <w:rPr>
                <w:rStyle w:val="11"/>
              </w:rPr>
              <w:t>.д</w:t>
            </w:r>
            <w:proofErr w:type="gramEnd"/>
            <w:r>
              <w:rPr>
                <w:rStyle w:val="11"/>
              </w:rPr>
              <w:t>иректора</w:t>
            </w:r>
            <w:proofErr w:type="spellEnd"/>
            <w:r>
              <w:rPr>
                <w:rStyle w:val="11"/>
              </w:rPr>
              <w:t xml:space="preserve"> по УВР</w:t>
            </w:r>
          </w:p>
        </w:tc>
      </w:tr>
      <w:tr w:rsidR="002F2A5D" w:rsidTr="002F2A5D">
        <w:tc>
          <w:tcPr>
            <w:tcW w:w="10604" w:type="dxa"/>
            <w:gridSpan w:val="5"/>
          </w:tcPr>
          <w:p w:rsidR="002F2A5D" w:rsidRPr="002F2A5D" w:rsidRDefault="002F2A5D" w:rsidP="002F2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2A5D">
              <w:rPr>
                <w:rFonts w:ascii="Times New Roman" w:hAnsi="Times New Roman" w:cs="Times New Roman"/>
                <w:sz w:val="24"/>
                <w:szCs w:val="24"/>
              </w:rPr>
              <w:t>Учебн</w:t>
            </w:r>
            <w:proofErr w:type="gramStart"/>
            <w:r w:rsidRPr="002F2A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F2A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F2A5D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условия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6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 xml:space="preserve">Подготовка базы тестовых заданий для проверки </w:t>
            </w: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функциональной грамотности по предметам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10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Ноябрь - декабрь 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80" w:firstLine="0"/>
              <w:jc w:val="left"/>
            </w:pPr>
            <w:r>
              <w:rPr>
                <w:rStyle w:val="11"/>
              </w:rPr>
              <w:t>Создана база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firstLine="0"/>
            </w:pPr>
            <w:r>
              <w:rPr>
                <w:rStyle w:val="11"/>
              </w:rPr>
              <w:t>Руководители ШМО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7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Запуск информационн</w:t>
            </w:r>
            <w:proofErr w:type="gramStart"/>
            <w:r>
              <w:rPr>
                <w:rStyle w:val="11"/>
              </w:rPr>
              <w:t>о-</w:t>
            </w:r>
            <w:proofErr w:type="gramEnd"/>
            <w:r>
              <w:rPr>
                <w:rStyle w:val="11"/>
              </w:rPr>
              <w:t xml:space="preserve"> справочного раздела «Функциональная грамотность» на сайте школы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firstLine="0"/>
            </w:pPr>
            <w:r>
              <w:rPr>
                <w:rStyle w:val="11"/>
              </w:rPr>
              <w:t>Октя</w:t>
            </w:r>
            <w:r>
              <w:rPr>
                <w:rStyle w:val="11"/>
              </w:rPr>
              <w:t>брь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Информирова</w:t>
            </w:r>
            <w:r>
              <w:rPr>
                <w:rStyle w:val="11"/>
              </w:rPr>
              <w:t>ние всех участников образовательных отношений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80" w:firstLine="0"/>
              <w:jc w:val="left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firstLine="0"/>
            </w:pPr>
            <w:r>
              <w:rPr>
                <w:rStyle w:val="11"/>
              </w:rPr>
              <w:t>Ибрагимов К.М. зам. директора по УВР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8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Проведение диагностики на выявление уровня </w:t>
            </w: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читательской грамотности у обучающихся 8-</w:t>
            </w:r>
            <w:r>
              <w:rPr>
                <w:rStyle w:val="11"/>
              </w:rPr>
              <w:softHyphen/>
              <w:t>9х классов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after="60" w:line="210" w:lineRule="exact"/>
              <w:ind w:left="80" w:firstLine="0"/>
              <w:jc w:val="left"/>
            </w:pPr>
            <w:r>
              <w:rPr>
                <w:rStyle w:val="11"/>
              </w:rPr>
              <w:t>Ноябрь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60" w:line="210" w:lineRule="exact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Аналитическая справка о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proofErr w:type="gramStart"/>
            <w:r>
              <w:rPr>
                <w:rStyle w:val="11"/>
              </w:rPr>
              <w:t>результатах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проведения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lastRenderedPageBreak/>
              <w:t>входной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диагностики 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уровня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функциональной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грамотности у учащихся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lastRenderedPageBreak/>
              <w:t>Руководители ШМО, зам. Директора по УВР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lastRenderedPageBreak/>
              <w:t>9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Цикл методических семинаров для педагогов по теме: «Использование современных технологий и методов обучения, направленных на формирование системы ключевых компетенций, логического, критического и конструктивного мышления, применение полученных знаний в учебной и практической деятельности»»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Ноябрь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after="240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  <w:p w:rsidR="002F2A5D" w:rsidRDefault="002F2A5D" w:rsidP="002F2A5D">
            <w:pPr>
              <w:pStyle w:val="2"/>
              <w:shd w:val="clear" w:color="auto" w:fill="auto"/>
              <w:spacing w:after="60" w:line="210" w:lineRule="exact"/>
              <w:ind w:left="80" w:firstLine="0"/>
              <w:jc w:val="left"/>
            </w:pPr>
            <w:r>
              <w:rPr>
                <w:rStyle w:val="11"/>
              </w:rPr>
              <w:t>апрель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60" w:line="210" w:lineRule="exact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Повышение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уровня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профессиональной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компетенции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педагогов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Рабочие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группы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педагогов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Ибрагимов </w:t>
            </w:r>
            <w:proofErr w:type="spellStart"/>
            <w:r>
              <w:rPr>
                <w:rStyle w:val="11"/>
              </w:rPr>
              <w:t>К.М</w:t>
            </w:r>
            <w:proofErr w:type="gramStart"/>
            <w:r>
              <w:rPr>
                <w:rStyle w:val="11"/>
              </w:rPr>
              <w:t>,з</w:t>
            </w:r>
            <w:proofErr w:type="gramEnd"/>
            <w:r>
              <w:rPr>
                <w:rStyle w:val="11"/>
              </w:rPr>
              <w:t>ам</w:t>
            </w:r>
            <w:proofErr w:type="spellEnd"/>
            <w:r>
              <w:rPr>
                <w:rStyle w:val="11"/>
              </w:rPr>
              <w:t>.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директора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УВР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00" w:firstLine="0"/>
              <w:jc w:val="left"/>
            </w:pPr>
            <w:r>
              <w:rPr>
                <w:rStyle w:val="11"/>
              </w:rPr>
              <w:t>10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Презентация материалов по тематике «функциональная грамотность» и «</w:t>
            </w:r>
            <w:proofErr w:type="spellStart"/>
            <w:r>
              <w:rPr>
                <w:rStyle w:val="11"/>
              </w:rPr>
              <w:t>межпредметные</w:t>
            </w:r>
            <w:proofErr w:type="spellEnd"/>
            <w:r>
              <w:rPr>
                <w:rStyle w:val="11"/>
              </w:rPr>
              <w:t xml:space="preserve"> связи»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Декабрь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Банк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proofErr w:type="spellStart"/>
            <w:r>
              <w:rPr>
                <w:rStyle w:val="11"/>
              </w:rPr>
              <w:t>межпредметных</w:t>
            </w:r>
            <w:proofErr w:type="spell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технологий 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заданий </w:t>
            </w:r>
            <w:proofErr w:type="gramStart"/>
            <w:r>
              <w:rPr>
                <w:rStyle w:val="11"/>
              </w:rPr>
              <w:t>для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формирования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функциональной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грамотности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hyperlink r:id="rId5" w:history="1">
              <w:r>
                <w:rPr>
                  <w:rStyle w:val="a5"/>
                  <w:lang w:val="en-US"/>
                </w:rPr>
                <w:t>https</w:t>
              </w:r>
              <w:r w:rsidRPr="00003BD5">
                <w:rPr>
                  <w:rStyle w:val="a5"/>
                </w:rPr>
                <w:t>://</w:t>
              </w:r>
              <w:proofErr w:type="spellStart"/>
              <w:r>
                <w:rPr>
                  <w:rStyle w:val="a5"/>
                  <w:lang w:val="en-US"/>
                </w:rPr>
                <w:t>resh</w:t>
              </w:r>
              <w:proofErr w:type="spellEnd"/>
              <w:r w:rsidRPr="00003BD5"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edu</w:t>
              </w:r>
              <w:proofErr w:type="spellEnd"/>
              <w:r w:rsidRPr="00003BD5">
                <w:rPr>
                  <w:rStyle w:val="a5"/>
                </w:rPr>
                <w:t>.</w:t>
              </w:r>
              <w:proofErr w:type="spellStart"/>
              <w:r>
                <w:rPr>
                  <w:rStyle w:val="a5"/>
                  <w:lang w:val="en-US"/>
                </w:rPr>
                <w:t>ru</w:t>
              </w:r>
              <w:proofErr w:type="spellEnd"/>
              <w:r w:rsidRPr="00003BD5">
                <w:rPr>
                  <w:rStyle w:val="a5"/>
                </w:rPr>
                <w:t>/</w:t>
              </w:r>
            </w:hyperlink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Презентация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материалов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тематике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«функциональная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грамотность» 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«</w:t>
            </w:r>
            <w:proofErr w:type="spellStart"/>
            <w:r>
              <w:rPr>
                <w:rStyle w:val="11"/>
              </w:rPr>
              <w:t>межпредметные</w:t>
            </w:r>
            <w:proofErr w:type="spell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связи»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</w:p>
        </w:tc>
      </w:tr>
      <w:tr w:rsidR="002F2A5D" w:rsidTr="00480B43">
        <w:tc>
          <w:tcPr>
            <w:tcW w:w="609" w:type="dxa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95" w:type="dxa"/>
            <w:gridSpan w:val="4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Работа с родителями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11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Проведение родительских собраний и лекториев «</w:t>
            </w:r>
            <w:proofErr w:type="spellStart"/>
            <w:r>
              <w:rPr>
                <w:rStyle w:val="11"/>
              </w:rPr>
              <w:t>Метапредметные</w:t>
            </w:r>
            <w:proofErr w:type="spellEnd"/>
            <w:r>
              <w:rPr>
                <w:rStyle w:val="11"/>
              </w:rPr>
              <w:t xml:space="preserve"> результаты ФГОС в контексте международного сопоставительного исследования </w:t>
            </w:r>
            <w:r>
              <w:rPr>
                <w:rStyle w:val="11"/>
                <w:lang w:val="en-US"/>
              </w:rPr>
              <w:t>PISA</w:t>
            </w:r>
            <w:r w:rsidRPr="00003BD5">
              <w:rPr>
                <w:rStyle w:val="11"/>
              </w:rPr>
              <w:t>»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Октябрь-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декабрь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firstLine="0"/>
              <w:rPr>
                <w:rStyle w:val="11"/>
              </w:rPr>
            </w:pPr>
            <w:r>
              <w:rPr>
                <w:rStyle w:val="11"/>
              </w:rPr>
              <w:t>Информирование родителей Протоколы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Классные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руководит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ели</w:t>
            </w:r>
          </w:p>
        </w:tc>
      </w:tr>
      <w:tr w:rsidR="002F2A5D" w:rsidTr="00D5688C">
        <w:tc>
          <w:tcPr>
            <w:tcW w:w="6520" w:type="dxa"/>
            <w:gridSpan w:val="3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ЭТАП 2. Опытно-поисковый</w:t>
            </w:r>
          </w:p>
        </w:tc>
        <w:tc>
          <w:tcPr>
            <w:tcW w:w="4084" w:type="dxa"/>
            <w:gridSpan w:val="2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12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>
              <w:rPr>
                <w:rStyle w:val="11"/>
              </w:rPr>
              <w:t>межпредметных</w:t>
            </w:r>
            <w:proofErr w:type="spellEnd"/>
            <w:r>
              <w:rPr>
                <w:rStyle w:val="11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Январь-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февраль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proofErr w:type="gramStart"/>
            <w:r>
              <w:rPr>
                <w:rStyle w:val="11"/>
              </w:rPr>
              <w:t>Корректировка созданной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модели,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методические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рекомендации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по реализации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плана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Рабочие группы 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13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proofErr w:type="spellStart"/>
            <w:r>
              <w:rPr>
                <w:rStyle w:val="11"/>
              </w:rPr>
              <w:t>Пилотное</w:t>
            </w:r>
            <w:proofErr w:type="spellEnd"/>
            <w:r>
              <w:rPr>
                <w:rStyle w:val="11"/>
              </w:rPr>
              <w:t xml:space="preserve"> внедрение технологических карт интегрированных учебных мероприятий - </w:t>
            </w:r>
            <w:proofErr w:type="spellStart"/>
            <w:r>
              <w:rPr>
                <w:rStyle w:val="11"/>
              </w:rPr>
              <w:t>межпредметных</w:t>
            </w:r>
            <w:proofErr w:type="spellEnd"/>
            <w:r>
              <w:rPr>
                <w:rStyle w:val="11"/>
              </w:rPr>
              <w:t xml:space="preserve"> погружений - на стыке отдельных предметов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Ноябрь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after="240"/>
              <w:ind w:left="80" w:firstLine="0"/>
              <w:jc w:val="left"/>
            </w:pPr>
            <w:r>
              <w:rPr>
                <w:rStyle w:val="11"/>
              </w:rPr>
              <w:t>2022</w:t>
            </w:r>
          </w:p>
          <w:p w:rsidR="002F2A5D" w:rsidRDefault="002F2A5D" w:rsidP="002F2A5D">
            <w:pPr>
              <w:pStyle w:val="2"/>
              <w:shd w:val="clear" w:color="auto" w:fill="auto"/>
              <w:ind w:left="80" w:firstLine="0"/>
              <w:jc w:val="left"/>
            </w:pPr>
            <w:r>
              <w:rPr>
                <w:rStyle w:val="11"/>
              </w:rPr>
              <w:t>апрель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2023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Проведение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proofErr w:type="spellStart"/>
            <w:r>
              <w:rPr>
                <w:rStyle w:val="11"/>
              </w:rPr>
              <w:t>мепредметных</w:t>
            </w:r>
            <w:proofErr w:type="spell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учебных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мероприятий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 xml:space="preserve">Зам. директора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УВР,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Рабочие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группы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14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Создание банка заданий и </w:t>
            </w:r>
            <w:proofErr w:type="spellStart"/>
            <w:r>
              <w:rPr>
                <w:rStyle w:val="11"/>
              </w:rPr>
              <w:t>межпредметных</w:t>
            </w:r>
            <w:proofErr w:type="spellEnd"/>
            <w:r>
              <w:rPr>
                <w:rStyle w:val="11"/>
              </w:rPr>
              <w:t xml:space="preserve"> технологий для формирования функциональной грамотности обучающихся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Февраль-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март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Банк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proofErr w:type="spellStart"/>
            <w:r>
              <w:rPr>
                <w:rStyle w:val="11"/>
              </w:rPr>
              <w:t>межпредметных</w:t>
            </w:r>
            <w:proofErr w:type="spellEnd"/>
            <w:r>
              <w:rPr>
                <w:rStyle w:val="11"/>
              </w:rPr>
              <w:t xml:space="preserve"> технологий и заданий для формирования </w:t>
            </w:r>
            <w:proofErr w:type="gramStart"/>
            <w:r>
              <w:rPr>
                <w:rStyle w:val="11"/>
              </w:rPr>
              <w:t>функциональной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грамотности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Педагоги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15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Участие обучающихся школы в конкурсах, олимпиадах по развитию функциональной грамотности разных возрастных групп под руководством педагогов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after="360" w:line="210" w:lineRule="exact"/>
              <w:ind w:left="80" w:firstLine="0"/>
              <w:jc w:val="left"/>
            </w:pPr>
            <w:r>
              <w:rPr>
                <w:rStyle w:val="11"/>
              </w:rPr>
              <w:t>Март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360" w:line="269" w:lineRule="exact"/>
              <w:ind w:left="80" w:firstLine="0"/>
              <w:jc w:val="left"/>
            </w:pPr>
            <w:r>
              <w:rPr>
                <w:rStyle w:val="11"/>
              </w:rPr>
              <w:t>апрель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 w:line="269" w:lineRule="exact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Анализ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результатов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участия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обучающихся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по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результатам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оценивания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lastRenderedPageBreak/>
              <w:t>компетенций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учащихся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lastRenderedPageBreak/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Рабочие группы 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lastRenderedPageBreak/>
              <w:t>16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Внедрение </w:t>
            </w:r>
            <w:proofErr w:type="gramStart"/>
            <w:r>
              <w:rPr>
                <w:rStyle w:val="11"/>
              </w:rPr>
              <w:t>в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образовательный процесс разработанного материала из открытого банка заданий и технологий с целью формирования функциональной грамотности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Январь-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апрель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Освоение педагогами методики образовательного процесса в соответствии с целью и задачами плана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директора по УВР. Рабочие группы педагогов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17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Обобщение инновационного опыта педагогов школы и представление опыта на заседаниях методических объединений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Март-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апрель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  <w:rPr>
                <w:rStyle w:val="11"/>
              </w:rPr>
            </w:pPr>
            <w:r>
              <w:rPr>
                <w:rStyle w:val="11"/>
              </w:rPr>
              <w:t>Освоение педагогами методики образовательного процесса в соответствии с целью и задачами плана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Рабочие группы 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18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 xml:space="preserve">Проведение диагностики с целью мониторинга уровня </w:t>
            </w: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  <w:r>
              <w:rPr>
                <w:rStyle w:val="11"/>
              </w:rPr>
              <w:t xml:space="preserve"> разных видов компетенций в рамках функциональной грамотности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after="60" w:line="210" w:lineRule="exact"/>
              <w:ind w:left="80" w:firstLine="0"/>
              <w:jc w:val="left"/>
            </w:pPr>
            <w:r>
              <w:rPr>
                <w:rStyle w:val="11"/>
              </w:rPr>
              <w:t>Май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60" w:line="210" w:lineRule="exact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Аналитическая справка по результатам уровня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proofErr w:type="spellStart"/>
            <w:r>
              <w:rPr>
                <w:rStyle w:val="11"/>
              </w:rPr>
              <w:t>сформированности</w:t>
            </w:r>
            <w:proofErr w:type="spell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функциональной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грамотности обучающихся 6-8-х классов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Рабочие группы педагогов</w:t>
            </w:r>
          </w:p>
        </w:tc>
      </w:tr>
      <w:tr w:rsidR="002F2A5D" w:rsidTr="00674341">
        <w:tc>
          <w:tcPr>
            <w:tcW w:w="10604" w:type="dxa"/>
            <w:gridSpan w:val="5"/>
          </w:tcPr>
          <w:p w:rsidR="002F2A5D" w:rsidRDefault="002F2A5D" w:rsidP="002F2A5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a4"/>
                <w:rFonts w:eastAsiaTheme="minorHAnsi"/>
              </w:rPr>
              <w:t>ЭТАП 3. Рефлексивно-оценочный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Обобщение инновационного опыта по реализации плана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 w:after="60" w:line="210" w:lineRule="exact"/>
              <w:ind w:left="80" w:firstLine="0"/>
              <w:jc w:val="left"/>
            </w:pPr>
            <w:r>
              <w:rPr>
                <w:rStyle w:val="11"/>
              </w:rPr>
              <w:t>Июнь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60" w:line="210" w:lineRule="exact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Выпуск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методического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пособия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материалов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реализации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 xml:space="preserve">плана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формированию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функциональной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грамотности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Рабочие группы педагогов</w:t>
            </w: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2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78" w:lineRule="exact"/>
              <w:ind w:left="80" w:firstLine="0"/>
              <w:jc w:val="left"/>
            </w:pPr>
            <w:r>
              <w:rPr>
                <w:rStyle w:val="11"/>
              </w:rPr>
              <w:t>Проведение августовского педагогического совета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Август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Проведение мастер- классов, выступления на педсовете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  <w:rPr>
                <w:rStyle w:val="11"/>
              </w:rPr>
            </w:pPr>
            <w:r>
              <w:rPr>
                <w:rStyle w:val="11"/>
              </w:rPr>
              <w:t>директора по УВР. Педагоги школы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</w:p>
        </w:tc>
      </w:tr>
      <w:tr w:rsidR="002F2A5D" w:rsidTr="002F2A5D">
        <w:tc>
          <w:tcPr>
            <w:tcW w:w="609" w:type="dxa"/>
          </w:tcPr>
          <w:p w:rsidR="002F2A5D" w:rsidRDefault="002F2A5D" w:rsidP="002F2A5D">
            <w:pPr>
              <w:pStyle w:val="2"/>
              <w:shd w:val="clear" w:color="auto" w:fill="auto"/>
              <w:spacing w:before="0" w:line="210" w:lineRule="exact"/>
              <w:ind w:left="120" w:firstLine="0"/>
              <w:jc w:val="left"/>
            </w:pPr>
            <w:r>
              <w:rPr>
                <w:rStyle w:val="11"/>
              </w:rPr>
              <w:t>3</w:t>
            </w:r>
          </w:p>
        </w:tc>
        <w:tc>
          <w:tcPr>
            <w:tcW w:w="4636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Диагностика ожиданий педагогов от реализации плана, внесение корректировки в рабочие программы</w:t>
            </w:r>
          </w:p>
        </w:tc>
        <w:tc>
          <w:tcPr>
            <w:tcW w:w="12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Июнь-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август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left="80" w:firstLine="0"/>
              <w:jc w:val="left"/>
            </w:pPr>
            <w:r>
              <w:rPr>
                <w:rStyle w:val="11"/>
              </w:rPr>
              <w:t>2023</w:t>
            </w:r>
          </w:p>
        </w:tc>
        <w:tc>
          <w:tcPr>
            <w:tcW w:w="2109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Аналитическая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 xml:space="preserve">справка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результатам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диагностики,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составление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 xml:space="preserve">программы </w:t>
            </w:r>
            <w:proofErr w:type="gramStart"/>
            <w:r>
              <w:rPr>
                <w:rStyle w:val="11"/>
              </w:rPr>
              <w:t>по</w:t>
            </w:r>
            <w:proofErr w:type="gramEnd"/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дальнейшему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продолжению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работы</w:t>
            </w:r>
          </w:p>
        </w:tc>
        <w:tc>
          <w:tcPr>
            <w:tcW w:w="1975" w:type="dxa"/>
          </w:tcPr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Заместите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ль</w:t>
            </w:r>
          </w:p>
          <w:p w:rsidR="002F2A5D" w:rsidRDefault="002F2A5D" w:rsidP="002F2A5D">
            <w:pPr>
              <w:pStyle w:val="2"/>
              <w:shd w:val="clear" w:color="auto" w:fill="auto"/>
              <w:spacing w:before="0"/>
              <w:ind w:firstLine="0"/>
            </w:pPr>
            <w:r>
              <w:rPr>
                <w:rStyle w:val="11"/>
              </w:rPr>
              <w:t>директора по УВР. Педагоги школы</w:t>
            </w:r>
          </w:p>
        </w:tc>
      </w:tr>
    </w:tbl>
    <w:p w:rsidR="002F2A5D" w:rsidRPr="002F2A5D" w:rsidRDefault="002F2A5D" w:rsidP="002F2A5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10605" w:rsidRDefault="00510605"/>
    <w:p w:rsidR="00510605" w:rsidRDefault="00510605"/>
    <w:p w:rsidR="00510605" w:rsidRDefault="00510605"/>
    <w:p w:rsidR="00510605" w:rsidRDefault="00510605"/>
    <w:p w:rsidR="002F2A5D" w:rsidRDefault="002F2A5D"/>
    <w:p w:rsidR="002F2A5D" w:rsidRDefault="002F2A5D" w:rsidP="002F2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FD0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2F2A5D" w:rsidRDefault="002F2A5D" w:rsidP="002F2A5D">
      <w:pPr>
        <w:rPr>
          <w:rFonts w:ascii="Times New Roman" w:hAnsi="Times New Roman" w:cs="Times New Roman"/>
          <w:b/>
          <w:sz w:val="28"/>
          <w:szCs w:val="28"/>
        </w:rPr>
      </w:pPr>
      <w:r w:rsidRPr="00F87FD0">
        <w:rPr>
          <w:rFonts w:ascii="Times New Roman" w:hAnsi="Times New Roman" w:cs="Times New Roman"/>
          <w:b/>
          <w:sz w:val="28"/>
          <w:szCs w:val="28"/>
        </w:rPr>
        <w:t>проделанной работы по функциональной грамотности за 1-ое полугодие</w:t>
      </w:r>
    </w:p>
    <w:tbl>
      <w:tblPr>
        <w:tblStyle w:val="a6"/>
        <w:tblpPr w:leftFromText="180" w:rightFromText="180" w:vertAnchor="text" w:horzAnchor="margin" w:tblpY="768"/>
        <w:tblW w:w="10456" w:type="dxa"/>
        <w:tblLook w:val="04A0"/>
      </w:tblPr>
      <w:tblGrid>
        <w:gridCol w:w="672"/>
        <w:gridCol w:w="6151"/>
        <w:gridCol w:w="1695"/>
        <w:gridCol w:w="1938"/>
      </w:tblGrid>
      <w:tr w:rsidR="002F2A5D" w:rsidRPr="00C22FC9" w:rsidTr="002F2A5D">
        <w:tc>
          <w:tcPr>
            <w:tcW w:w="672" w:type="dxa"/>
          </w:tcPr>
          <w:p w:rsidR="002F2A5D" w:rsidRPr="00C22FC9" w:rsidRDefault="002F2A5D" w:rsidP="002F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F2A5D" w:rsidRPr="00C22FC9" w:rsidRDefault="002F2A5D" w:rsidP="002F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51" w:type="dxa"/>
          </w:tcPr>
          <w:p w:rsidR="002F2A5D" w:rsidRPr="00C22FC9" w:rsidRDefault="002F2A5D" w:rsidP="002F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695" w:type="dxa"/>
          </w:tcPr>
          <w:p w:rsidR="002F2A5D" w:rsidRPr="00C22FC9" w:rsidRDefault="002F2A5D" w:rsidP="002F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38" w:type="dxa"/>
          </w:tcPr>
          <w:p w:rsidR="002F2A5D" w:rsidRPr="00C22FC9" w:rsidRDefault="002F2A5D" w:rsidP="002F2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22FC9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тветственный</w:t>
            </w:r>
          </w:p>
        </w:tc>
      </w:tr>
      <w:tr w:rsidR="002F2A5D" w:rsidTr="002F2A5D">
        <w:tc>
          <w:tcPr>
            <w:tcW w:w="672" w:type="dxa"/>
          </w:tcPr>
          <w:p w:rsidR="002F2A5D" w:rsidRDefault="002F2A5D" w:rsidP="002F2A5D">
            <w:r>
              <w:t>1</w:t>
            </w:r>
          </w:p>
        </w:tc>
        <w:tc>
          <w:tcPr>
            <w:tcW w:w="6151" w:type="dxa"/>
          </w:tcPr>
          <w:p w:rsidR="002F2A5D" w:rsidRDefault="002F2A5D" w:rsidP="002F2A5D">
            <w:pPr>
              <w:pStyle w:val="10"/>
              <w:shd w:val="clear" w:color="auto" w:fill="auto"/>
              <w:spacing w:after="0"/>
              <w:ind w:left="720" w:right="340" w:firstLine="0"/>
            </w:pPr>
            <w:r>
              <w:t xml:space="preserve">Заседание МО учителей предметников по внесению мероприятий по развитию функциональной грамотности обучающихся в планы работы. </w:t>
            </w:r>
          </w:p>
          <w:p w:rsidR="002F2A5D" w:rsidRDefault="002F2A5D" w:rsidP="002F2A5D"/>
        </w:tc>
        <w:tc>
          <w:tcPr>
            <w:tcW w:w="1695" w:type="dxa"/>
          </w:tcPr>
          <w:p w:rsidR="002F2A5D" w:rsidRDefault="002F2A5D" w:rsidP="002F2A5D">
            <w:r>
              <w:t xml:space="preserve">Сентябрь </w:t>
            </w:r>
          </w:p>
        </w:tc>
        <w:tc>
          <w:tcPr>
            <w:tcW w:w="1938" w:type="dxa"/>
          </w:tcPr>
          <w:p w:rsidR="002F2A5D" w:rsidRDefault="002F2A5D" w:rsidP="002F2A5D">
            <w:r>
              <w:t>Ибрагимов К.М.</w:t>
            </w:r>
          </w:p>
        </w:tc>
      </w:tr>
      <w:tr w:rsidR="002F2A5D" w:rsidTr="002F2A5D">
        <w:tc>
          <w:tcPr>
            <w:tcW w:w="672" w:type="dxa"/>
          </w:tcPr>
          <w:p w:rsidR="002F2A5D" w:rsidRDefault="002F2A5D" w:rsidP="002F2A5D">
            <w:r>
              <w:t>2</w:t>
            </w:r>
          </w:p>
        </w:tc>
        <w:tc>
          <w:tcPr>
            <w:tcW w:w="6151" w:type="dxa"/>
          </w:tcPr>
          <w:p w:rsidR="002F2A5D" w:rsidRDefault="002F2A5D" w:rsidP="002F2A5D">
            <w:r>
              <w:rPr>
                <w:rStyle w:val="11"/>
                <w:rFonts w:eastAsiaTheme="minorHAnsi"/>
              </w:rPr>
              <w:t>Сформированы базы данных учителей и учащихся, участвующих в формировании функциональной грамотности</w:t>
            </w:r>
          </w:p>
        </w:tc>
        <w:tc>
          <w:tcPr>
            <w:tcW w:w="1695" w:type="dxa"/>
          </w:tcPr>
          <w:p w:rsidR="002F2A5D" w:rsidRDefault="002F2A5D" w:rsidP="002F2A5D">
            <w:r>
              <w:t xml:space="preserve">Октябрь </w:t>
            </w:r>
          </w:p>
        </w:tc>
        <w:tc>
          <w:tcPr>
            <w:tcW w:w="1938" w:type="dxa"/>
          </w:tcPr>
          <w:p w:rsidR="002F2A5D" w:rsidRDefault="002F2A5D" w:rsidP="002F2A5D">
            <w:r>
              <w:t>Учителя предметники</w:t>
            </w:r>
          </w:p>
        </w:tc>
      </w:tr>
      <w:tr w:rsidR="002F2A5D" w:rsidTr="002F2A5D">
        <w:tc>
          <w:tcPr>
            <w:tcW w:w="672" w:type="dxa"/>
          </w:tcPr>
          <w:p w:rsidR="002F2A5D" w:rsidRDefault="002F2A5D" w:rsidP="002F2A5D">
            <w:r>
              <w:t>3</w:t>
            </w:r>
          </w:p>
        </w:tc>
        <w:tc>
          <w:tcPr>
            <w:tcW w:w="6151" w:type="dxa"/>
          </w:tcPr>
          <w:p w:rsidR="002F2A5D" w:rsidRDefault="002F2A5D" w:rsidP="002F2A5D">
            <w:proofErr w:type="gramStart"/>
            <w:r>
              <w:rPr>
                <w:rStyle w:val="11"/>
                <w:rFonts w:eastAsiaTheme="minorHAnsi"/>
              </w:rPr>
              <w:t>Составлены</w:t>
            </w:r>
            <w:proofErr w:type="gramEnd"/>
            <w:r>
              <w:rPr>
                <w:rStyle w:val="11"/>
                <w:rFonts w:eastAsiaTheme="minorHAnsi"/>
              </w:rPr>
              <w:t xml:space="preserve"> перспективны планы прохождение курсовой подготовки педагогическими работниками «Технологические основы формирования и развития функциональной грамотности обучающихся»</w:t>
            </w:r>
          </w:p>
        </w:tc>
        <w:tc>
          <w:tcPr>
            <w:tcW w:w="1695" w:type="dxa"/>
          </w:tcPr>
          <w:p w:rsidR="002F2A5D" w:rsidRDefault="002F2A5D" w:rsidP="002F2A5D">
            <w:r>
              <w:t>Сентябрь</w:t>
            </w:r>
          </w:p>
        </w:tc>
        <w:tc>
          <w:tcPr>
            <w:tcW w:w="1938" w:type="dxa"/>
          </w:tcPr>
          <w:p w:rsidR="002F2A5D" w:rsidRDefault="002F2A5D" w:rsidP="002F2A5D">
            <w:r>
              <w:t>Учителя предметники</w:t>
            </w:r>
          </w:p>
        </w:tc>
      </w:tr>
      <w:tr w:rsidR="002F2A5D" w:rsidTr="002F2A5D">
        <w:tc>
          <w:tcPr>
            <w:tcW w:w="672" w:type="dxa"/>
          </w:tcPr>
          <w:p w:rsidR="002F2A5D" w:rsidRDefault="002F2A5D" w:rsidP="002F2A5D">
            <w:r>
              <w:t>4</w:t>
            </w:r>
          </w:p>
        </w:tc>
        <w:tc>
          <w:tcPr>
            <w:tcW w:w="6151" w:type="dxa"/>
          </w:tcPr>
          <w:p w:rsidR="002F2A5D" w:rsidRDefault="002F2A5D" w:rsidP="002F2A5D">
            <w:r>
              <w:rPr>
                <w:rStyle w:val="11"/>
                <w:rFonts w:eastAsiaTheme="minorHAnsi"/>
              </w:rPr>
              <w:t>Семинар для учителей по теме: «Использование современных технологий и методов обучения, применение полученных знаний в учебной и практической деятельности»»</w:t>
            </w:r>
          </w:p>
        </w:tc>
        <w:tc>
          <w:tcPr>
            <w:tcW w:w="1695" w:type="dxa"/>
          </w:tcPr>
          <w:p w:rsidR="002F2A5D" w:rsidRDefault="002F2A5D" w:rsidP="002F2A5D">
            <w:r>
              <w:t xml:space="preserve">Ноябрь </w:t>
            </w:r>
          </w:p>
        </w:tc>
        <w:tc>
          <w:tcPr>
            <w:tcW w:w="1938" w:type="dxa"/>
          </w:tcPr>
          <w:p w:rsidR="002F2A5D" w:rsidRDefault="002F2A5D" w:rsidP="002F2A5D">
            <w:r>
              <w:t>Учитель Информатики</w:t>
            </w:r>
          </w:p>
        </w:tc>
      </w:tr>
      <w:tr w:rsidR="002F2A5D" w:rsidTr="002F2A5D">
        <w:tc>
          <w:tcPr>
            <w:tcW w:w="672" w:type="dxa"/>
          </w:tcPr>
          <w:p w:rsidR="002F2A5D" w:rsidRDefault="002F2A5D" w:rsidP="002F2A5D">
            <w:r>
              <w:t>5</w:t>
            </w:r>
          </w:p>
        </w:tc>
        <w:tc>
          <w:tcPr>
            <w:tcW w:w="6151" w:type="dxa"/>
          </w:tcPr>
          <w:p w:rsidR="002F2A5D" w:rsidRDefault="002F2A5D" w:rsidP="002F2A5D">
            <w:pPr>
              <w:tabs>
                <w:tab w:val="left" w:pos="1530"/>
              </w:tabs>
            </w:pPr>
            <w:r>
              <w:tab/>
              <w:t xml:space="preserve"> </w:t>
            </w:r>
            <w:r>
              <w:rPr>
                <w:rStyle w:val="11"/>
                <w:rFonts w:eastAsiaTheme="minorHAnsi"/>
              </w:rPr>
              <w:t>Презентация материалов по тематике «функциональная грамотность» и «</w:t>
            </w:r>
            <w:proofErr w:type="spellStart"/>
            <w:r>
              <w:rPr>
                <w:rStyle w:val="11"/>
                <w:rFonts w:eastAsiaTheme="minorHAnsi"/>
              </w:rPr>
              <w:t>межпредметные</w:t>
            </w:r>
            <w:proofErr w:type="spellEnd"/>
            <w:r>
              <w:rPr>
                <w:rStyle w:val="11"/>
                <w:rFonts w:eastAsiaTheme="minorHAnsi"/>
              </w:rPr>
              <w:t xml:space="preserve"> связи»</w:t>
            </w:r>
          </w:p>
        </w:tc>
        <w:tc>
          <w:tcPr>
            <w:tcW w:w="1695" w:type="dxa"/>
          </w:tcPr>
          <w:p w:rsidR="002F2A5D" w:rsidRDefault="002F2A5D" w:rsidP="002F2A5D">
            <w:r>
              <w:t>Декабрь</w:t>
            </w:r>
          </w:p>
        </w:tc>
        <w:tc>
          <w:tcPr>
            <w:tcW w:w="1938" w:type="dxa"/>
          </w:tcPr>
          <w:p w:rsidR="002F2A5D" w:rsidRDefault="002F2A5D" w:rsidP="002F2A5D">
            <w:r>
              <w:t>Завуч Ибрагимов К.М</w:t>
            </w:r>
          </w:p>
        </w:tc>
      </w:tr>
    </w:tbl>
    <w:p w:rsidR="002F2A5D" w:rsidRDefault="002F2A5D" w:rsidP="002F2A5D">
      <w:r w:rsidRPr="002F2A5D">
        <w:drawing>
          <wp:inline distT="0" distB="0" distL="0" distR="0">
            <wp:extent cx="4638675" cy="2028825"/>
            <wp:effectExtent l="19050" t="0" r="9525" b="0"/>
            <wp:docPr id="1" name="Рисунок 1" descr="C:\Users\школа ГИЛИБ\Desktop\печать\печать 2022г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2A5D" w:rsidSect="00510605">
      <w:pgSz w:w="11909" w:h="16838"/>
      <w:pgMar w:top="0" w:right="710" w:bottom="0" w:left="85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641"/>
    <w:multiLevelType w:val="multilevel"/>
    <w:tmpl w:val="7F36A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A420E6"/>
    <w:multiLevelType w:val="multilevel"/>
    <w:tmpl w:val="94FAB0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67188E"/>
    <w:multiLevelType w:val="multilevel"/>
    <w:tmpl w:val="747A0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204E03"/>
    <w:multiLevelType w:val="multilevel"/>
    <w:tmpl w:val="1BD06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6655ED"/>
    <w:multiLevelType w:val="multilevel"/>
    <w:tmpl w:val="41DCF3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605"/>
    <w:rsid w:val="00020DC8"/>
    <w:rsid w:val="00070F1A"/>
    <w:rsid w:val="00146B08"/>
    <w:rsid w:val="0029133C"/>
    <w:rsid w:val="002D095C"/>
    <w:rsid w:val="002F2A5D"/>
    <w:rsid w:val="003060A0"/>
    <w:rsid w:val="003B40CF"/>
    <w:rsid w:val="003E686A"/>
    <w:rsid w:val="004A06AE"/>
    <w:rsid w:val="00510605"/>
    <w:rsid w:val="00744521"/>
    <w:rsid w:val="00775CE8"/>
    <w:rsid w:val="00984A78"/>
    <w:rsid w:val="009E4C1C"/>
    <w:rsid w:val="00A3676D"/>
    <w:rsid w:val="00A5500F"/>
    <w:rsid w:val="00B252C7"/>
    <w:rsid w:val="00B25353"/>
    <w:rsid w:val="00B62CB5"/>
    <w:rsid w:val="00B956C6"/>
    <w:rsid w:val="00C041FC"/>
    <w:rsid w:val="00C839ED"/>
    <w:rsid w:val="00CA5A0A"/>
    <w:rsid w:val="00DB20B6"/>
    <w:rsid w:val="00F64317"/>
    <w:rsid w:val="00F9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10605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510605"/>
    <w:pPr>
      <w:widowControl w:val="0"/>
      <w:shd w:val="clear" w:color="auto" w:fill="FFFFFF"/>
      <w:spacing w:after="540" w:line="269" w:lineRule="exact"/>
      <w:ind w:hanging="320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a3">
    <w:name w:val="Основной текст_"/>
    <w:basedOn w:val="a0"/>
    <w:link w:val="2"/>
    <w:rsid w:val="0051060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510605"/>
    <w:rPr>
      <w:b/>
      <w:bCs/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510605"/>
    <w:pPr>
      <w:widowControl w:val="0"/>
      <w:shd w:val="clear" w:color="auto" w:fill="FFFFFF"/>
      <w:spacing w:before="240" w:after="0" w:line="274" w:lineRule="exact"/>
      <w:ind w:hanging="3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5">
    <w:name w:val="Hyperlink"/>
    <w:basedOn w:val="a0"/>
    <w:rsid w:val="00510605"/>
    <w:rPr>
      <w:color w:val="0066CC"/>
      <w:u w:val="single"/>
    </w:rPr>
  </w:style>
  <w:style w:type="character" w:customStyle="1" w:styleId="11">
    <w:name w:val="Основной текст1"/>
    <w:basedOn w:val="a3"/>
    <w:rsid w:val="00510605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table" w:styleId="a6">
    <w:name w:val="Table Grid"/>
    <w:basedOn w:val="a1"/>
    <w:uiPriority w:val="59"/>
    <w:rsid w:val="002F2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таблице_"/>
    <w:basedOn w:val="a0"/>
    <w:link w:val="a8"/>
    <w:rsid w:val="002F2A5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F2A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F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2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1660</Words>
  <Characters>9466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3</cp:revision>
  <dcterms:created xsi:type="dcterms:W3CDTF">2022-12-22T07:03:00Z</dcterms:created>
  <dcterms:modified xsi:type="dcterms:W3CDTF">2022-12-22T07:29:00Z</dcterms:modified>
</cp:coreProperties>
</file>